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2D1" w:rsidRDefault="00E932D1" w:rsidP="00E932D1">
      <w:pPr>
        <w:spacing w:after="0" w:line="240" w:lineRule="auto"/>
        <w:jc w:val="center"/>
        <w:textAlignment w:val="bottom"/>
        <w:outlineLvl w:val="0"/>
        <w:rPr>
          <w:rFonts w:ascii="Times New Roman" w:eastAsia="Times New Roman" w:hAnsi="Times New Roman" w:cs="Times New Roman"/>
          <w:b/>
          <w:bCs/>
          <w:color w:val="397E27"/>
          <w:sz w:val="44"/>
          <w:szCs w:val="44"/>
          <w:lang w:eastAsia="ru-RU"/>
        </w:rPr>
      </w:pPr>
      <w:r w:rsidRPr="00E932D1">
        <w:rPr>
          <w:rFonts w:ascii="Times New Roman" w:eastAsia="Times New Roman" w:hAnsi="Times New Roman" w:cs="Times New Roman"/>
          <w:b/>
          <w:bCs/>
          <w:color w:val="397E27"/>
          <w:sz w:val="44"/>
          <w:szCs w:val="44"/>
          <w:lang w:eastAsia="ru-RU"/>
        </w:rPr>
        <w:t>П</w:t>
      </w:r>
      <w:r w:rsidRPr="00E932D1">
        <w:rPr>
          <w:rFonts w:ascii="Times New Roman" w:eastAsia="Times New Roman" w:hAnsi="Times New Roman" w:cs="Times New Roman"/>
          <w:b/>
          <w:bCs/>
          <w:color w:val="397E27"/>
          <w:sz w:val="44"/>
          <w:szCs w:val="44"/>
          <w:lang w:eastAsia="ru-RU"/>
        </w:rPr>
        <w:t>резидент Республики Беларусь подписал</w:t>
      </w:r>
    </w:p>
    <w:p w:rsidR="00E932D1" w:rsidRPr="00E932D1" w:rsidRDefault="00E932D1" w:rsidP="00E932D1">
      <w:pPr>
        <w:spacing w:after="0" w:line="240" w:lineRule="auto"/>
        <w:jc w:val="center"/>
        <w:textAlignment w:val="bottom"/>
        <w:outlineLvl w:val="0"/>
        <w:rPr>
          <w:rFonts w:ascii="Times New Roman" w:eastAsia="Times New Roman" w:hAnsi="Times New Roman" w:cs="Times New Roman"/>
          <w:color w:val="000000"/>
          <w:sz w:val="44"/>
          <w:szCs w:val="44"/>
          <w:lang w:eastAsia="ru-RU"/>
        </w:rPr>
      </w:pPr>
      <w:r w:rsidRPr="00E932D1">
        <w:rPr>
          <w:rFonts w:ascii="Times New Roman" w:eastAsia="Times New Roman" w:hAnsi="Times New Roman" w:cs="Times New Roman"/>
          <w:b/>
          <w:bCs/>
          <w:color w:val="397E27"/>
          <w:sz w:val="44"/>
          <w:szCs w:val="44"/>
          <w:lang w:eastAsia="ru-RU"/>
        </w:rPr>
        <w:t xml:space="preserve"> </w:t>
      </w:r>
      <w:bookmarkStart w:id="0" w:name="_GoBack"/>
      <w:r w:rsidRPr="00E932D1">
        <w:rPr>
          <w:rFonts w:ascii="Times New Roman" w:eastAsia="Times New Roman" w:hAnsi="Times New Roman" w:cs="Times New Roman"/>
          <w:b/>
          <w:bCs/>
          <w:color w:val="397E27"/>
          <w:sz w:val="44"/>
          <w:szCs w:val="44"/>
          <w:lang w:eastAsia="ru-RU"/>
        </w:rPr>
        <w:t xml:space="preserve">Указ № 402 «О социальной </w:t>
      </w:r>
      <w:proofErr w:type="spellStart"/>
      <w:r w:rsidRPr="00E932D1">
        <w:rPr>
          <w:rFonts w:ascii="Times New Roman" w:eastAsia="Times New Roman" w:hAnsi="Times New Roman" w:cs="Times New Roman"/>
          <w:b/>
          <w:bCs/>
          <w:color w:val="397E27"/>
          <w:sz w:val="44"/>
          <w:szCs w:val="44"/>
          <w:lang w:eastAsia="ru-RU"/>
        </w:rPr>
        <w:t>поддержке»</w:t>
      </w:r>
      <w:bookmarkEnd w:id="0"/>
      <w:proofErr w:type="spellEnd"/>
    </w:p>
    <w:p w:rsidR="00E932D1" w:rsidRPr="00E932D1" w:rsidRDefault="00E932D1" w:rsidP="00E932D1">
      <w:pPr>
        <w:spacing w:after="0" w:line="240" w:lineRule="auto"/>
        <w:textAlignment w:val="top"/>
        <w:rPr>
          <w:rFonts w:ascii="Times New Roman" w:eastAsia="Times New Roman" w:hAnsi="Times New Roman" w:cs="Times New Roman"/>
          <w:color w:val="000000"/>
          <w:sz w:val="28"/>
          <w:szCs w:val="28"/>
          <w:lang w:eastAsia="ru-RU"/>
        </w:rPr>
      </w:pPr>
      <w:hyperlink r:id="rId5" w:anchor="respond" w:history="1">
        <w:r w:rsidRPr="00E932D1">
          <w:rPr>
            <w:rFonts w:ascii="Times New Roman" w:eastAsia="Times New Roman" w:hAnsi="Times New Roman" w:cs="Times New Roman"/>
            <w:color w:val="FFFFFF"/>
            <w:sz w:val="28"/>
            <w:szCs w:val="28"/>
            <w:u w:val="single"/>
            <w:lang w:eastAsia="ru-RU"/>
          </w:rPr>
          <w:t>0</w:t>
        </w:r>
      </w:hyperlink>
    </w:p>
    <w:p w:rsidR="00E932D1" w:rsidRPr="00E932D1" w:rsidRDefault="00E932D1" w:rsidP="00E932D1">
      <w:pPr>
        <w:shd w:val="clear" w:color="auto" w:fill="FFFFFF"/>
        <w:spacing w:after="390" w:line="390" w:lineRule="atLeast"/>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b/>
          <w:bCs/>
          <w:color w:val="222222"/>
          <w:sz w:val="28"/>
          <w:szCs w:val="28"/>
          <w:lang w:eastAsia="ru-RU"/>
        </w:rPr>
        <w:t>В целях усиления социальной поддержки отдельных категорий граждан:</w:t>
      </w:r>
    </w:p>
    <w:p w:rsidR="00E932D1" w:rsidRPr="00E932D1" w:rsidRDefault="00E932D1" w:rsidP="00E932D1">
      <w:pPr>
        <w:numPr>
          <w:ilvl w:val="0"/>
          <w:numId w:val="1"/>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Установить, что пенсии в период работы (службы, занятия предпринимательской и иной деятельностью) граждан выплачиваются без применения ограничения по учету заработка свыше 130 процентов средней заработной платы работников в республике, предусмотренного в части первой статьи 83 Закона Республики Беларусь от 17 апреля 1992 г. № 1596-XII «О пенсионном обеспечении».</w:t>
      </w:r>
    </w:p>
    <w:p w:rsidR="00E932D1" w:rsidRPr="00E932D1" w:rsidRDefault="00E932D1" w:rsidP="00E932D1">
      <w:pPr>
        <w:numPr>
          <w:ilvl w:val="0"/>
          <w:numId w:val="1"/>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Гражданам, проживающим в г. Минске, городах областного подчинения или в населенных пунктах, являющихся административными центрами районов, выплата пенсии по их выбору (часть четвертая статьи 83 Закона Республики Беларусь «О пенсионном обеспечении») может осуществляться через объект почтовой связи национального оператора почтовой связи (далее – объект почтовой связи) в случаях, когда они:</w:t>
      </w:r>
    </w:p>
    <w:p w:rsidR="00E932D1" w:rsidRPr="00E932D1" w:rsidRDefault="00E932D1" w:rsidP="00E932D1">
      <w:pPr>
        <w:numPr>
          <w:ilvl w:val="0"/>
          <w:numId w:val="2"/>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являются инвалидами III группы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E932D1" w:rsidRPr="00E932D1" w:rsidRDefault="00E932D1" w:rsidP="00E932D1">
      <w:pPr>
        <w:numPr>
          <w:ilvl w:val="0"/>
          <w:numId w:val="2"/>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осуществляют уход за ребенком-инвалидом в возрасте до 18 лет и получают пособие по уходу за этим ребенком-инвалидом;</w:t>
      </w:r>
    </w:p>
    <w:p w:rsidR="00E932D1" w:rsidRPr="00E932D1" w:rsidRDefault="00E932D1" w:rsidP="00E932D1">
      <w:pPr>
        <w:numPr>
          <w:ilvl w:val="0"/>
          <w:numId w:val="2"/>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зарегистрированы по месту жительства в одном жилом помещении с инвалидом I группы, получающим пенсию через объект почтовой связи; достигли или достигнут возраста 70 лет до 1 января 2025 г.;</w:t>
      </w:r>
    </w:p>
    <w:p w:rsidR="00E932D1" w:rsidRPr="00E932D1" w:rsidRDefault="00E932D1" w:rsidP="00E932D1">
      <w:pPr>
        <w:numPr>
          <w:ilvl w:val="0"/>
          <w:numId w:val="2"/>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изъявили желание получать пенсию через объект почтовой связи с оплатой за счет собственных средств оказываемой им услуги по выплате (доставке) пенсии объекту почтовой связи.</w:t>
      </w:r>
    </w:p>
    <w:p w:rsidR="00E932D1" w:rsidRPr="00E932D1" w:rsidRDefault="00E932D1" w:rsidP="00E932D1">
      <w:pPr>
        <w:numPr>
          <w:ilvl w:val="0"/>
          <w:numId w:val="3"/>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С 1 января 2025 г. исчисление пенсии (часть первая статьи 57 Закона Республики Беларусь «О пенсионном обеспечении») производится из откорректированного фактического заработка за последние 30 лет подряд стажа работы, но не более чем за фактически имеющийся стаж работы.</w:t>
      </w:r>
    </w:p>
    <w:p w:rsidR="00E932D1" w:rsidRPr="00E932D1" w:rsidRDefault="00E932D1" w:rsidP="00E932D1">
      <w:pPr>
        <w:shd w:val="clear" w:color="auto" w:fill="FFFFFF"/>
        <w:spacing w:after="390" w:line="390" w:lineRule="atLeast"/>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lastRenderedPageBreak/>
        <w:t>В случаях, когда у работодателей не сохранились документы о фактическом заработке за периоды работы граждан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граждан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настоящего пункта.</w:t>
      </w:r>
    </w:p>
    <w:p w:rsidR="00E932D1" w:rsidRPr="00E932D1" w:rsidRDefault="00E932D1" w:rsidP="00E932D1">
      <w:pPr>
        <w:shd w:val="clear" w:color="auto" w:fill="FFFFFF"/>
        <w:spacing w:after="390" w:line="390" w:lineRule="atLeast"/>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Порядок определения заработка, предусмотренный в части второй настоящего пункта, не применяется, если фактический стаж работы, за который имеются сведения о заработке, составляет 30 и менее лет.</w:t>
      </w:r>
    </w:p>
    <w:p w:rsidR="00E932D1" w:rsidRPr="00E932D1" w:rsidRDefault="00E932D1" w:rsidP="00E932D1">
      <w:pPr>
        <w:numPr>
          <w:ilvl w:val="0"/>
          <w:numId w:val="4"/>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Обращение за назначением пенсии может осуществляться не ранее чем за месяц до возникновения права на нее и без ограничения каким-либо сроком после возникновения права на пенсию.</w:t>
      </w:r>
    </w:p>
    <w:p w:rsidR="00E932D1" w:rsidRPr="00E932D1" w:rsidRDefault="00E932D1" w:rsidP="00E932D1">
      <w:pPr>
        <w:shd w:val="clear" w:color="auto" w:fill="FFFFFF"/>
        <w:spacing w:after="390" w:line="390" w:lineRule="atLeast"/>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При этом 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 определенного в соответствии с частью второй статьи 80 Закона Республики Беларусь «О пенсионном обеспечении».</w:t>
      </w:r>
    </w:p>
    <w:p w:rsidR="00E932D1" w:rsidRPr="00E932D1" w:rsidRDefault="00E932D1" w:rsidP="00E932D1">
      <w:pPr>
        <w:numPr>
          <w:ilvl w:val="0"/>
          <w:numId w:val="5"/>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Законом Республики Беларусь «О пенсионном обеспечении», исчисляемое из наибольшей величины бюджета прожиточного минимума в среднем на душу населения за 2 последних квартала, в следующих размерах:</w:t>
      </w:r>
    </w:p>
    <w:p w:rsidR="00E932D1" w:rsidRPr="00E932D1" w:rsidRDefault="00E932D1" w:rsidP="00E932D1">
      <w:pPr>
        <w:numPr>
          <w:ilvl w:val="0"/>
          <w:numId w:val="6"/>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lastRenderedPageBreak/>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E932D1" w:rsidRPr="00E932D1" w:rsidRDefault="00E932D1" w:rsidP="00E932D1">
      <w:pPr>
        <w:numPr>
          <w:ilvl w:val="0"/>
          <w:numId w:val="6"/>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инвалидам с детства I и II группы – 110 и 95 процентов соответственно.</w:t>
      </w:r>
    </w:p>
    <w:p w:rsidR="00E932D1" w:rsidRPr="00E932D1" w:rsidRDefault="00E932D1" w:rsidP="00E932D1">
      <w:pPr>
        <w:numPr>
          <w:ilvl w:val="0"/>
          <w:numId w:val="7"/>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Женщинам, родившим четверых детей и воспитавшим их до 8-летнего возраста трудовая пенсия по возрасту назначается по достижении общеустановленного пенсионного возраста и при наличии стажа работы не менее 20 лет, в том числе не менее 5 лет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страховой стаж).</w:t>
      </w:r>
    </w:p>
    <w:p w:rsidR="00E932D1" w:rsidRPr="00E932D1" w:rsidRDefault="00E932D1" w:rsidP="00E932D1">
      <w:pPr>
        <w:numPr>
          <w:ilvl w:val="0"/>
          <w:numId w:val="7"/>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Предоставить отцам, воспитывавшим детей-инвалидов (инвалидов с детства) не менее 8 лет в период до их совершеннолетия, право на пенсию по возрасту со снижением общеустановленного пенсионного возраста на 5 лет и при наличии стажа работы не менее 25 лет, в том числе не менее 5 лет страхового стажа. Пенсия в соответствии с частью первой настоящего пункта назначается в случаях, когда мать ребенка-инвалида (инвалида с детства) не приобрела право на пенсию по возрасту в соответствии с частью первой статьи 20 Закона Республики Беларусь «О пенсионном обеспечении»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E932D1" w:rsidRPr="00E932D1" w:rsidRDefault="00E932D1" w:rsidP="00E932D1">
      <w:pPr>
        <w:numPr>
          <w:ilvl w:val="0"/>
          <w:numId w:val="7"/>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Перерасчет трудовых пенсий, назначенных до 1 января 2025 г., по основанию, предусмотренному в частях второй и третьей пункта 3 настоящего Указа, производится с первого числа месяца, следующего за месяцем, в котором пенсионер обратился за перерасчетом пенсии в установленном законодательством порядке.</w:t>
      </w:r>
    </w:p>
    <w:p w:rsidR="00E932D1" w:rsidRPr="00E932D1" w:rsidRDefault="00E932D1" w:rsidP="00E932D1">
      <w:pPr>
        <w:numPr>
          <w:ilvl w:val="0"/>
          <w:numId w:val="7"/>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Настоящий Указ вступает в силу в следующем порядке:</w:t>
      </w:r>
    </w:p>
    <w:p w:rsidR="00E932D1" w:rsidRPr="00E932D1" w:rsidRDefault="00E932D1" w:rsidP="00E932D1">
      <w:pPr>
        <w:numPr>
          <w:ilvl w:val="0"/>
          <w:numId w:val="8"/>
        </w:numPr>
        <w:shd w:val="clear" w:color="auto" w:fill="FFFFFF"/>
        <w:spacing w:before="100" w:beforeAutospacing="1" w:after="100" w:afterAutospacing="1" w:line="390" w:lineRule="atLeast"/>
        <w:ind w:left="675"/>
        <w:rPr>
          <w:rFonts w:ascii="Times New Roman" w:eastAsia="Times New Roman" w:hAnsi="Times New Roman" w:cs="Times New Roman"/>
          <w:color w:val="222222"/>
          <w:sz w:val="28"/>
          <w:szCs w:val="28"/>
          <w:lang w:eastAsia="ru-RU"/>
        </w:rPr>
      </w:pPr>
      <w:r w:rsidRPr="00E932D1">
        <w:rPr>
          <w:rFonts w:ascii="Times New Roman" w:eastAsia="Times New Roman" w:hAnsi="Times New Roman" w:cs="Times New Roman"/>
          <w:color w:val="222222"/>
          <w:sz w:val="28"/>
          <w:szCs w:val="28"/>
          <w:lang w:eastAsia="ru-RU"/>
        </w:rPr>
        <w:t>абзацы первый–пятый пункта 2 – после официального опубликования настоящего Указа и распространяют свое действие на отношения, возникшие с 1 июля 2024 г.; иные положения – с 1 января 2025 г.</w:t>
      </w:r>
    </w:p>
    <w:p w:rsidR="00E76429" w:rsidRPr="00E932D1" w:rsidRDefault="00E76429">
      <w:pPr>
        <w:rPr>
          <w:rFonts w:ascii="Times New Roman" w:hAnsi="Times New Roman" w:cs="Times New Roman"/>
          <w:sz w:val="28"/>
          <w:szCs w:val="28"/>
        </w:rPr>
      </w:pPr>
    </w:p>
    <w:sectPr w:rsidR="00E76429" w:rsidRPr="00E93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72D87"/>
    <w:multiLevelType w:val="multilevel"/>
    <w:tmpl w:val="899A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95A48"/>
    <w:multiLevelType w:val="multilevel"/>
    <w:tmpl w:val="8B2A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80813"/>
    <w:multiLevelType w:val="multilevel"/>
    <w:tmpl w:val="DA00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5017D"/>
    <w:multiLevelType w:val="multilevel"/>
    <w:tmpl w:val="78FE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A228F"/>
    <w:multiLevelType w:val="multilevel"/>
    <w:tmpl w:val="00BEE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0C1C14"/>
    <w:multiLevelType w:val="multilevel"/>
    <w:tmpl w:val="B2A61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077D3"/>
    <w:multiLevelType w:val="multilevel"/>
    <w:tmpl w:val="583457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007AAA"/>
    <w:multiLevelType w:val="multilevel"/>
    <w:tmpl w:val="4E5C8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4"/>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D1"/>
    <w:rsid w:val="003F0443"/>
    <w:rsid w:val="004C72F8"/>
    <w:rsid w:val="00E76429"/>
    <w:rsid w:val="00E9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F94C"/>
  <w15:chartTrackingRefBased/>
  <w15:docId w15:val="{E2689793-FB1A-4BBA-9F92-6BDEA7B0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932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32D1"/>
    <w:rPr>
      <w:rFonts w:ascii="Times New Roman" w:eastAsia="Times New Roman" w:hAnsi="Times New Roman" w:cs="Times New Roman"/>
      <w:b/>
      <w:bCs/>
      <w:sz w:val="27"/>
      <w:szCs w:val="27"/>
      <w:lang w:eastAsia="ru-RU"/>
    </w:rPr>
  </w:style>
  <w:style w:type="paragraph" w:customStyle="1" w:styleId="pgtitle">
    <w:name w:val="pgtitle"/>
    <w:basedOn w:val="a"/>
    <w:rsid w:val="00E9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932D1"/>
    <w:rPr>
      <w:b/>
      <w:bCs/>
    </w:rPr>
  </w:style>
  <w:style w:type="character" w:customStyle="1" w:styleId="news-date-time">
    <w:name w:val="news-date-time"/>
    <w:basedOn w:val="a0"/>
    <w:rsid w:val="00E93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544654">
      <w:bodyDiv w:val="1"/>
      <w:marLeft w:val="0"/>
      <w:marRight w:val="0"/>
      <w:marTop w:val="0"/>
      <w:marBottom w:val="0"/>
      <w:divBdr>
        <w:top w:val="none" w:sz="0" w:space="0" w:color="auto"/>
        <w:left w:val="none" w:sz="0" w:space="0" w:color="auto"/>
        <w:bottom w:val="none" w:sz="0" w:space="0" w:color="auto"/>
        <w:right w:val="none" w:sz="0" w:space="0" w:color="auto"/>
      </w:divBdr>
      <w:divsChild>
        <w:div w:id="1425372764">
          <w:marLeft w:val="0"/>
          <w:marRight w:val="0"/>
          <w:marTop w:val="0"/>
          <w:marBottom w:val="0"/>
          <w:divBdr>
            <w:top w:val="none" w:sz="0" w:space="0" w:color="auto"/>
            <w:left w:val="none" w:sz="0" w:space="0" w:color="auto"/>
            <w:bottom w:val="none" w:sz="0" w:space="0" w:color="auto"/>
            <w:right w:val="none" w:sz="0" w:space="0" w:color="auto"/>
          </w:divBdr>
          <w:divsChild>
            <w:div w:id="1337228549">
              <w:marLeft w:val="0"/>
              <w:marRight w:val="0"/>
              <w:marTop w:val="0"/>
              <w:marBottom w:val="0"/>
              <w:divBdr>
                <w:top w:val="none" w:sz="0" w:space="0" w:color="auto"/>
                <w:left w:val="none" w:sz="0" w:space="0" w:color="auto"/>
                <w:bottom w:val="none" w:sz="0" w:space="0" w:color="auto"/>
                <w:right w:val="none" w:sz="0" w:space="0" w:color="auto"/>
              </w:divBdr>
              <w:divsChild>
                <w:div w:id="2075469016">
                  <w:marLeft w:val="0"/>
                  <w:marRight w:val="0"/>
                  <w:marTop w:val="0"/>
                  <w:marBottom w:val="0"/>
                  <w:divBdr>
                    <w:top w:val="none" w:sz="0" w:space="0" w:color="auto"/>
                    <w:left w:val="none" w:sz="0" w:space="0" w:color="auto"/>
                    <w:bottom w:val="none" w:sz="0" w:space="0" w:color="auto"/>
                    <w:right w:val="none" w:sz="0" w:space="0" w:color="auto"/>
                  </w:divBdr>
                  <w:divsChild>
                    <w:div w:id="2139837384">
                      <w:marLeft w:val="0"/>
                      <w:marRight w:val="30"/>
                      <w:marTop w:val="0"/>
                      <w:marBottom w:val="0"/>
                      <w:divBdr>
                        <w:top w:val="none" w:sz="0" w:space="0" w:color="auto"/>
                        <w:left w:val="none" w:sz="0" w:space="0" w:color="auto"/>
                        <w:bottom w:val="none" w:sz="0" w:space="0" w:color="auto"/>
                        <w:right w:val="none" w:sz="0" w:space="0" w:color="auto"/>
                      </w:divBdr>
                    </w:div>
                    <w:div w:id="1312638130">
                      <w:marLeft w:val="0"/>
                      <w:marRight w:val="30"/>
                      <w:marTop w:val="0"/>
                      <w:marBottom w:val="0"/>
                      <w:divBdr>
                        <w:top w:val="none" w:sz="0" w:space="0" w:color="auto"/>
                        <w:left w:val="none" w:sz="0" w:space="0" w:color="auto"/>
                        <w:bottom w:val="none" w:sz="0" w:space="0" w:color="auto"/>
                        <w:right w:val="none" w:sz="0" w:space="0" w:color="auto"/>
                      </w:divBdr>
                    </w:div>
                  </w:divsChild>
                </w:div>
                <w:div w:id="7176030">
                  <w:marLeft w:val="0"/>
                  <w:marRight w:val="330"/>
                  <w:marTop w:val="0"/>
                  <w:marBottom w:val="0"/>
                  <w:divBdr>
                    <w:top w:val="none" w:sz="0" w:space="0" w:color="auto"/>
                    <w:left w:val="none" w:sz="0" w:space="0" w:color="auto"/>
                    <w:bottom w:val="none" w:sz="0" w:space="0" w:color="auto"/>
                    <w:right w:val="none" w:sz="0" w:space="0" w:color="auto"/>
                  </w:divBdr>
                </w:div>
                <w:div w:id="17259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0882">
          <w:marLeft w:val="0"/>
          <w:marRight w:val="0"/>
          <w:marTop w:val="0"/>
          <w:marBottom w:val="0"/>
          <w:divBdr>
            <w:top w:val="none" w:sz="0" w:space="0" w:color="auto"/>
            <w:left w:val="none" w:sz="0" w:space="0" w:color="auto"/>
            <w:bottom w:val="none" w:sz="0" w:space="0" w:color="auto"/>
            <w:right w:val="none" w:sz="0" w:space="0" w:color="auto"/>
          </w:divBdr>
          <w:divsChild>
            <w:div w:id="1617909136">
              <w:marLeft w:val="0"/>
              <w:marRight w:val="0"/>
              <w:marTop w:val="0"/>
              <w:marBottom w:val="0"/>
              <w:divBdr>
                <w:top w:val="none" w:sz="0" w:space="0" w:color="auto"/>
                <w:left w:val="none" w:sz="0" w:space="0" w:color="auto"/>
                <w:bottom w:val="none" w:sz="0" w:space="0" w:color="auto"/>
                <w:right w:val="none" w:sz="0" w:space="0" w:color="auto"/>
              </w:divBdr>
              <w:divsChild>
                <w:div w:id="2073965661">
                  <w:marLeft w:val="-360"/>
                  <w:marRight w:val="-360"/>
                  <w:marTop w:val="0"/>
                  <w:marBottom w:val="0"/>
                  <w:divBdr>
                    <w:top w:val="none" w:sz="0" w:space="0" w:color="auto"/>
                    <w:left w:val="none" w:sz="0" w:space="0" w:color="auto"/>
                    <w:bottom w:val="none" w:sz="0" w:space="0" w:color="auto"/>
                    <w:right w:val="none" w:sz="0" w:space="0" w:color="auto"/>
                  </w:divBdr>
                  <w:divsChild>
                    <w:div w:id="881937640">
                      <w:marLeft w:val="0"/>
                      <w:marRight w:val="0"/>
                      <w:marTop w:val="720"/>
                      <w:marBottom w:val="0"/>
                      <w:divBdr>
                        <w:top w:val="none" w:sz="0" w:space="0" w:color="auto"/>
                        <w:left w:val="none" w:sz="0" w:space="0" w:color="auto"/>
                        <w:bottom w:val="none" w:sz="0" w:space="0" w:color="auto"/>
                        <w:right w:val="none" w:sz="0" w:space="0" w:color="auto"/>
                      </w:divBdr>
                      <w:divsChild>
                        <w:div w:id="214900252">
                          <w:marLeft w:val="0"/>
                          <w:marRight w:val="0"/>
                          <w:marTop w:val="0"/>
                          <w:marBottom w:val="0"/>
                          <w:divBdr>
                            <w:top w:val="none" w:sz="0" w:space="0" w:color="auto"/>
                            <w:left w:val="none" w:sz="0" w:space="0" w:color="auto"/>
                            <w:bottom w:val="none" w:sz="0" w:space="0" w:color="auto"/>
                            <w:right w:val="none" w:sz="0" w:space="0" w:color="auto"/>
                          </w:divBdr>
                          <w:divsChild>
                            <w:div w:id="1564563282">
                              <w:marLeft w:val="0"/>
                              <w:marRight w:val="0"/>
                              <w:marTop w:val="0"/>
                              <w:marBottom w:val="0"/>
                              <w:divBdr>
                                <w:top w:val="none" w:sz="0" w:space="0" w:color="auto"/>
                                <w:left w:val="none" w:sz="0" w:space="0" w:color="auto"/>
                                <w:bottom w:val="none" w:sz="0" w:space="0" w:color="auto"/>
                                <w:right w:val="none" w:sz="0" w:space="0" w:color="auto"/>
                              </w:divBdr>
                              <w:divsChild>
                                <w:div w:id="1672371533">
                                  <w:marLeft w:val="0"/>
                                  <w:marRight w:val="0"/>
                                  <w:marTop w:val="240"/>
                                  <w:marBottom w:val="240"/>
                                  <w:divBdr>
                                    <w:top w:val="none" w:sz="0" w:space="0" w:color="auto"/>
                                    <w:left w:val="none" w:sz="0" w:space="0" w:color="auto"/>
                                    <w:bottom w:val="none" w:sz="0" w:space="0" w:color="auto"/>
                                    <w:right w:val="none" w:sz="0" w:space="0" w:color="auto"/>
                                  </w:divBdr>
                                  <w:divsChild>
                                    <w:div w:id="13114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13143">
      <w:bodyDiv w:val="1"/>
      <w:marLeft w:val="0"/>
      <w:marRight w:val="0"/>
      <w:marTop w:val="0"/>
      <w:marBottom w:val="0"/>
      <w:divBdr>
        <w:top w:val="none" w:sz="0" w:space="0" w:color="auto"/>
        <w:left w:val="none" w:sz="0" w:space="0" w:color="auto"/>
        <w:bottom w:val="none" w:sz="0" w:space="0" w:color="auto"/>
        <w:right w:val="none" w:sz="0" w:space="0" w:color="auto"/>
      </w:divBdr>
      <w:divsChild>
        <w:div w:id="762995801">
          <w:marLeft w:val="0"/>
          <w:marRight w:val="0"/>
          <w:marTop w:val="0"/>
          <w:marBottom w:val="0"/>
          <w:divBdr>
            <w:top w:val="none" w:sz="0" w:space="0" w:color="auto"/>
            <w:left w:val="none" w:sz="0" w:space="0" w:color="auto"/>
            <w:bottom w:val="none" w:sz="0" w:space="0" w:color="auto"/>
            <w:right w:val="none" w:sz="0" w:space="0" w:color="auto"/>
          </w:divBdr>
          <w:divsChild>
            <w:div w:id="433329111">
              <w:marLeft w:val="0"/>
              <w:marRight w:val="0"/>
              <w:marTop w:val="0"/>
              <w:marBottom w:val="0"/>
              <w:divBdr>
                <w:top w:val="single" w:sz="6" w:space="11" w:color="EEEEEE"/>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dakosh.by/2024/11/%d1%83%d0%ba%d0%b0%d0%b7-%d0%bf%d1%80%d0%b5%d0%b7%d0%b8%d0%b4%d0%b5%d0%bd%d1%82%d0%b0-%d1%80%d0%b5%d1%81%d0%bf%d1%83%d0%b1%d0%bb%d0%b8%d0%ba%d0%b8-%d0%b1%d0%b5%d0%bb%d0%b0%d1%80%d1%83%d1%81%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Snezhana</dc:creator>
  <cp:keywords/>
  <dc:description/>
  <cp:lastModifiedBy>Snezhana</cp:lastModifiedBy>
  <cp:revision>1</cp:revision>
  <dcterms:created xsi:type="dcterms:W3CDTF">2024-11-22T08:23:00Z</dcterms:created>
  <dcterms:modified xsi:type="dcterms:W3CDTF">2024-11-22T08:28:00Z</dcterms:modified>
</cp:coreProperties>
</file>