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8E" w:rsidRPr="00834CDF" w:rsidRDefault="005B1233" w:rsidP="00F9398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2FB7F4B" wp14:editId="354F67B8">
            <wp:extent cx="5940425" cy="4208950"/>
            <wp:effectExtent l="0" t="0" r="3175" b="1270"/>
            <wp:docPr id="4" name="Рисунок 4" descr="C:\Users\User\Desktop\логотип здоровый город\Без имени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здоровый город\Без имени-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99" b="9170"/>
                    <a:stretch/>
                  </pic:blipFill>
                  <pic:spPr bwMode="auto">
                    <a:xfrm>
                      <a:off x="0" y="0"/>
                      <a:ext cx="5940425" cy="42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98E" w:rsidRPr="00834CDF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170359" w:rsidP="00F9398E">
      <w:pPr>
        <w:tabs>
          <w:tab w:val="left" w:pos="2896"/>
        </w:tabs>
        <w:jc w:val="center"/>
        <w:rPr>
          <w:rFonts w:ascii="Times New Roman" w:hAnsi="Times New Roman" w:cs="Times New Roman"/>
          <w:color w:val="00B050"/>
          <w:sz w:val="30"/>
          <w:szCs w:val="30"/>
        </w:rPr>
      </w:pPr>
      <w:r>
        <w:rPr>
          <w:rFonts w:ascii="Times New Roman" w:hAnsi="Times New Roman" w:cs="Times New Roman"/>
          <w:color w:val="00B050"/>
          <w:sz w:val="30"/>
          <w:szCs w:val="30"/>
        </w:rPr>
        <w:pict>
          <v:rect id="_x0000_i1025" style="width:467.75pt;height:3pt" o:hralign="center" o:hrstd="t" o:hrnoshade="t" o:hr="t" fillcolor="#00b050" stroked="f"/>
        </w:pict>
      </w:r>
    </w:p>
    <w:p w:rsidR="00AC33AF" w:rsidRDefault="00F9398E" w:rsidP="00AC33AF">
      <w:pPr>
        <w:tabs>
          <w:tab w:val="left" w:pos="2896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E831C" wp14:editId="669874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398E" w:rsidRDefault="00F9398E" w:rsidP="00F9398E">
                            <w:pPr>
                              <w:tabs>
                                <w:tab w:val="left" w:pos="289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9398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Профиль здоровья жителей </w:t>
                            </w:r>
                            <w:r w:rsidR="001A0E5B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города</w:t>
                            </w:r>
                            <w:r w:rsidRPr="00F9398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1A0E5B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Столбцы</w:t>
                            </w:r>
                          </w:p>
                          <w:p w:rsidR="005B1233" w:rsidRPr="00F9398E" w:rsidRDefault="005B1233" w:rsidP="00F9398E">
                            <w:pPr>
                              <w:tabs>
                                <w:tab w:val="left" w:pos="289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2021 </w:t>
                            </w:r>
                            <w:r w:rsidRPr="005B1233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    <v:textbox style="mso-fit-shape-to-text:t">
                  <w:txbxContent>
                    <w:p w:rsidR="00F9398E" w:rsidRDefault="00F9398E" w:rsidP="00F9398E">
                      <w:pPr>
                        <w:tabs>
                          <w:tab w:val="left" w:pos="289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9398E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Профиль здоровья жителей </w:t>
                      </w:r>
                      <w:r w:rsidR="001A0E5B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города</w:t>
                      </w:r>
                      <w:r w:rsidRPr="00F9398E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1A0E5B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Столбцы</w:t>
                      </w:r>
                    </w:p>
                    <w:p w:rsidR="005B1233" w:rsidRPr="00F9398E" w:rsidRDefault="005B1233" w:rsidP="00F9398E">
                      <w:pPr>
                        <w:tabs>
                          <w:tab w:val="left" w:pos="289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2021 </w:t>
                      </w:r>
                      <w:r w:rsidRPr="005B1233">
                        <w:rPr>
                          <w:rFonts w:ascii="Times New Roman" w:hAnsi="Times New Roman" w:cs="Times New Roman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год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398E" w:rsidRPr="00AC33AF" w:rsidRDefault="00F9398E" w:rsidP="00AC33AF">
      <w:pPr>
        <w:tabs>
          <w:tab w:val="left" w:pos="2896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color w:val="7030A0"/>
          <w:sz w:val="30"/>
          <w:szCs w:val="30"/>
        </w:rPr>
        <w:lastRenderedPageBreak/>
        <w:t>Содержание</w:t>
      </w:r>
    </w:p>
    <w:p w:rsidR="00591352" w:rsidRDefault="00591352" w:rsidP="00F91BA4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1BA4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1.Предисловие</w:t>
      </w:r>
      <w:r w:rsidR="00F51026">
        <w:rPr>
          <w:rFonts w:ascii="Times New Roman" w:hAnsi="Times New Roman" w:cs="Times New Roman"/>
          <w:sz w:val="30"/>
          <w:szCs w:val="30"/>
        </w:rPr>
        <w:t xml:space="preserve"> …………………………………………………………</w:t>
      </w:r>
      <w:r w:rsidR="0051716D">
        <w:rPr>
          <w:rFonts w:ascii="Times New Roman" w:hAnsi="Times New Roman" w:cs="Times New Roman"/>
          <w:sz w:val="30"/>
          <w:szCs w:val="30"/>
        </w:rPr>
        <w:t>3</w:t>
      </w:r>
      <w:r w:rsidR="00F51026">
        <w:rPr>
          <w:rFonts w:ascii="Times New Roman" w:hAnsi="Times New Roman" w:cs="Times New Roman"/>
          <w:sz w:val="30"/>
          <w:szCs w:val="30"/>
        </w:rPr>
        <w:t>-4</w:t>
      </w:r>
    </w:p>
    <w:p w:rsidR="00F9398E" w:rsidRPr="00834CDF" w:rsidRDefault="00F939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2.О проекте «</w:t>
      </w:r>
      <w:r w:rsidR="001A0E5B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– здоровый </w:t>
      </w:r>
      <w:r w:rsidR="001A0E5B">
        <w:rPr>
          <w:rFonts w:ascii="Times New Roman" w:hAnsi="Times New Roman" w:cs="Times New Roman"/>
          <w:sz w:val="30"/>
          <w:szCs w:val="30"/>
        </w:rPr>
        <w:t>город</w:t>
      </w:r>
      <w:r w:rsidRPr="00834CDF">
        <w:rPr>
          <w:rFonts w:ascii="Times New Roman" w:hAnsi="Times New Roman" w:cs="Times New Roman"/>
          <w:sz w:val="30"/>
          <w:szCs w:val="30"/>
        </w:rPr>
        <w:t>»</w:t>
      </w:r>
      <w:r w:rsidR="00F91BA4" w:rsidRPr="00834CDF">
        <w:rPr>
          <w:rFonts w:ascii="Times New Roman" w:hAnsi="Times New Roman" w:cs="Times New Roman"/>
          <w:sz w:val="30"/>
          <w:szCs w:val="30"/>
        </w:rPr>
        <w:t>………………………</w:t>
      </w:r>
      <w:r w:rsidR="00AC33AF">
        <w:rPr>
          <w:rFonts w:ascii="Times New Roman" w:hAnsi="Times New Roman" w:cs="Times New Roman"/>
          <w:sz w:val="30"/>
          <w:szCs w:val="30"/>
        </w:rPr>
        <w:t xml:space="preserve">     </w:t>
      </w:r>
      <w:r w:rsidR="0051716D">
        <w:rPr>
          <w:rFonts w:ascii="Times New Roman" w:hAnsi="Times New Roman" w:cs="Times New Roman"/>
          <w:sz w:val="30"/>
          <w:szCs w:val="30"/>
        </w:rPr>
        <w:t>4</w:t>
      </w:r>
      <w:r w:rsidR="00F91BA4" w:rsidRPr="00834CDF">
        <w:rPr>
          <w:rFonts w:ascii="Times New Roman" w:hAnsi="Times New Roman" w:cs="Times New Roman"/>
          <w:sz w:val="30"/>
          <w:szCs w:val="30"/>
        </w:rPr>
        <w:t>-5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Pr="00834CDF" w:rsidRDefault="002833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3.Реализация проекта в 202</w:t>
      </w:r>
      <w:r w:rsidR="001A0E5B">
        <w:rPr>
          <w:rFonts w:ascii="Times New Roman" w:hAnsi="Times New Roman" w:cs="Times New Roman"/>
          <w:sz w:val="30"/>
          <w:szCs w:val="30"/>
        </w:rPr>
        <w:t>1</w:t>
      </w:r>
      <w:r w:rsidR="00F9398E" w:rsidRPr="00834CDF">
        <w:rPr>
          <w:rFonts w:ascii="Times New Roman" w:hAnsi="Times New Roman" w:cs="Times New Roman"/>
          <w:sz w:val="30"/>
          <w:szCs w:val="30"/>
        </w:rPr>
        <w:t xml:space="preserve"> году</w:t>
      </w:r>
      <w:r w:rsidR="00AC33AF">
        <w:rPr>
          <w:rFonts w:ascii="Times New Roman" w:hAnsi="Times New Roman" w:cs="Times New Roman"/>
          <w:sz w:val="30"/>
          <w:szCs w:val="30"/>
        </w:rPr>
        <w:t xml:space="preserve">…………………………………    </w:t>
      </w:r>
      <w:r w:rsidR="00F91BA4" w:rsidRPr="00834CDF">
        <w:rPr>
          <w:rFonts w:ascii="Times New Roman" w:hAnsi="Times New Roman" w:cs="Times New Roman"/>
          <w:sz w:val="30"/>
          <w:szCs w:val="30"/>
        </w:rPr>
        <w:t>6-</w:t>
      </w:r>
      <w:r w:rsidR="00F51026">
        <w:rPr>
          <w:rFonts w:ascii="Times New Roman" w:hAnsi="Times New Roman" w:cs="Times New Roman"/>
          <w:sz w:val="30"/>
          <w:szCs w:val="30"/>
        </w:rPr>
        <w:t>9</w:t>
      </w:r>
      <w:r w:rsidR="00F9398E" w:rsidRPr="00834C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Pr="00834CDF" w:rsidRDefault="00F939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4.Социально-экономическая характеристика </w:t>
      </w:r>
      <w:r w:rsidR="001A0E5B">
        <w:rPr>
          <w:rFonts w:ascii="Times New Roman" w:hAnsi="Times New Roman" w:cs="Times New Roman"/>
          <w:sz w:val="30"/>
          <w:szCs w:val="30"/>
        </w:rPr>
        <w:t>г</w:t>
      </w:r>
      <w:r w:rsidRPr="00834CDF">
        <w:rPr>
          <w:rFonts w:ascii="Times New Roman" w:hAnsi="Times New Roman" w:cs="Times New Roman"/>
          <w:sz w:val="30"/>
          <w:szCs w:val="30"/>
        </w:rPr>
        <w:t xml:space="preserve">. </w:t>
      </w:r>
      <w:r w:rsidR="001A0E5B">
        <w:rPr>
          <w:rFonts w:ascii="Times New Roman" w:hAnsi="Times New Roman" w:cs="Times New Roman"/>
          <w:sz w:val="30"/>
          <w:szCs w:val="30"/>
        </w:rPr>
        <w:t>Столбцы</w:t>
      </w:r>
      <w:r w:rsidR="00F91BA4" w:rsidRPr="00834CDF">
        <w:rPr>
          <w:rFonts w:ascii="Times New Roman" w:hAnsi="Times New Roman" w:cs="Times New Roman"/>
          <w:sz w:val="30"/>
          <w:szCs w:val="30"/>
        </w:rPr>
        <w:t>………...</w:t>
      </w:r>
      <w:r w:rsidR="00731E10">
        <w:rPr>
          <w:rFonts w:ascii="Times New Roman" w:hAnsi="Times New Roman" w:cs="Times New Roman"/>
          <w:sz w:val="30"/>
          <w:szCs w:val="30"/>
        </w:rPr>
        <w:t xml:space="preserve">  </w:t>
      </w:r>
      <w:r w:rsidR="00F51026">
        <w:rPr>
          <w:rFonts w:ascii="Times New Roman" w:hAnsi="Times New Roman" w:cs="Times New Roman"/>
          <w:sz w:val="30"/>
          <w:szCs w:val="30"/>
        </w:rPr>
        <w:t>10-12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Pr="00834CDF" w:rsidRDefault="00F939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5.Демографическая ситуация</w:t>
      </w:r>
      <w:r w:rsidR="00F91BA4" w:rsidRPr="00834CDF">
        <w:rPr>
          <w:rFonts w:ascii="Times New Roman" w:hAnsi="Times New Roman" w:cs="Times New Roman"/>
          <w:sz w:val="30"/>
          <w:szCs w:val="30"/>
        </w:rPr>
        <w:t>………………………………………….</w:t>
      </w:r>
      <w:r w:rsidR="00731E10">
        <w:rPr>
          <w:rFonts w:ascii="Times New Roman" w:hAnsi="Times New Roman" w:cs="Times New Roman"/>
          <w:sz w:val="30"/>
          <w:szCs w:val="30"/>
        </w:rPr>
        <w:t>1</w:t>
      </w:r>
      <w:r w:rsidR="00F51026">
        <w:rPr>
          <w:rFonts w:ascii="Times New Roman" w:hAnsi="Times New Roman" w:cs="Times New Roman"/>
          <w:sz w:val="30"/>
          <w:szCs w:val="30"/>
        </w:rPr>
        <w:t>2</w:t>
      </w:r>
      <w:r w:rsidR="00731E10">
        <w:rPr>
          <w:rFonts w:ascii="Times New Roman" w:hAnsi="Times New Roman" w:cs="Times New Roman"/>
          <w:sz w:val="30"/>
          <w:szCs w:val="30"/>
        </w:rPr>
        <w:t>-1</w:t>
      </w:r>
      <w:r w:rsidR="00F51026">
        <w:rPr>
          <w:rFonts w:ascii="Times New Roman" w:hAnsi="Times New Roman" w:cs="Times New Roman"/>
          <w:sz w:val="30"/>
          <w:szCs w:val="30"/>
        </w:rPr>
        <w:t>7</w:t>
      </w:r>
    </w:p>
    <w:p w:rsidR="00F9398E" w:rsidRPr="00834CDF" w:rsidRDefault="00F91BA4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6</w:t>
      </w:r>
      <w:r w:rsidR="00F9398E" w:rsidRPr="00834CDF">
        <w:rPr>
          <w:rFonts w:ascii="Times New Roman" w:hAnsi="Times New Roman" w:cs="Times New Roman"/>
          <w:sz w:val="30"/>
          <w:szCs w:val="30"/>
        </w:rPr>
        <w:t>.Заключение</w:t>
      </w:r>
      <w:r w:rsidRPr="00834CDF">
        <w:rPr>
          <w:rFonts w:ascii="Times New Roman" w:hAnsi="Times New Roman" w:cs="Times New Roman"/>
          <w:sz w:val="30"/>
          <w:szCs w:val="30"/>
        </w:rPr>
        <w:t>……………………………………………………………….</w:t>
      </w:r>
      <w:r w:rsidR="00F51026">
        <w:rPr>
          <w:rFonts w:ascii="Times New Roman" w:hAnsi="Times New Roman" w:cs="Times New Roman"/>
          <w:sz w:val="30"/>
          <w:szCs w:val="30"/>
        </w:rPr>
        <w:t>18</w:t>
      </w:r>
    </w:p>
    <w:p w:rsidR="00F9398E" w:rsidRPr="00834CDF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ab/>
      </w:r>
    </w:p>
    <w:p w:rsidR="00F9398E" w:rsidRPr="00834CDF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F9398E" w:rsidRPr="00834CDF" w:rsidRDefault="00AC33AF" w:rsidP="00AC33AF">
      <w:pPr>
        <w:tabs>
          <w:tab w:val="left" w:pos="1237"/>
        </w:tabs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 xml:space="preserve">          </w:t>
      </w:r>
      <w:r w:rsidR="00F9398E" w:rsidRPr="00834CDF">
        <w:rPr>
          <w:rFonts w:ascii="Times New Roman" w:hAnsi="Times New Roman" w:cs="Times New Roman"/>
          <w:b/>
          <w:color w:val="7030A0"/>
          <w:sz w:val="30"/>
          <w:szCs w:val="30"/>
        </w:rPr>
        <w:t>Предисловие</w:t>
      </w:r>
    </w:p>
    <w:p w:rsidR="00AC33AF" w:rsidRDefault="00AC33AF" w:rsidP="00F9398E">
      <w:pPr>
        <w:tabs>
          <w:tab w:val="left" w:pos="1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1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Сегодня никто не будет оспаривать тот факт, что здоровье людей – это неоценимый ресурс, который лежит в основе социального и экономического развития любой страны и способствует эффективному решению поставленных задач во всех секторах общества. Хорошее здоровье людей выгодно всем и может быть достигнуто путем сочетания индивидуальных и коллективных усилий. Непременные условия для успеха – широкие совместные усилия правительства, неправительственных организаций, здравоохранения, местных сообществ и отдельных граждан. На решение именно этой задачи направлен Международный проект «Здоровые города», который был предложен Всемирной организацией здравоохранения в 1986 году. Проект «Здоровые города» является одним из самых эффективных «инструментов» налаживания согласованных действий на пути улучшения здоровья и повышения качества жизни населения города.  </w:t>
      </w:r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Здоровый город постоянно создает и улучшает свою физическую и социальную среду, расширяет ресурсы общества. Здравоохранение не является тем фактором, который оказывает решающее влияние на здоровье, – в равной мере важны также образование, рабочая среда и прочие общие условия: социально-экономические, культурные, в том числе определенные окружающей средой. Одним из основных принципов политики здоровья общества является «приоритет здоровья во всех стратегиях политики». </w:t>
      </w:r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34CDF">
        <w:rPr>
          <w:rFonts w:ascii="Times New Roman" w:hAnsi="Times New Roman" w:cs="Times New Roman"/>
          <w:sz w:val="30"/>
          <w:szCs w:val="30"/>
        </w:rPr>
        <w:t xml:space="preserve">Очень важно добиться участия и взаимной ответственности всех отраслей в обеспечении и сохранении здоровья населения, поэтому в задачи городского самоуправления входит продолжение развития межсекторального сотрудничества в сфере здоровья общества с целью формирования осознания того, что каждая отрасль имеет влияние на здоровье населения, а также того, что и здоровье населения влияет на развитие города в целом. </w:t>
      </w:r>
      <w:proofErr w:type="gramEnd"/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Профиль здоровья города используется как источник информации о показателях здоровья жителей г.</w:t>
      </w:r>
      <w:r w:rsidR="00E95E57"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1A0E5B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, о программах и </w:t>
      </w:r>
      <w:proofErr w:type="gramStart"/>
      <w:r w:rsidRPr="00834CDF">
        <w:rPr>
          <w:rFonts w:ascii="Times New Roman" w:hAnsi="Times New Roman" w:cs="Times New Roman"/>
          <w:sz w:val="30"/>
          <w:szCs w:val="30"/>
        </w:rPr>
        <w:t>инициативах, осуществляемых для улучшения нынешней ситуации и является</w:t>
      </w:r>
      <w:proofErr w:type="gramEnd"/>
      <w:r w:rsidRPr="00834CDF">
        <w:rPr>
          <w:rFonts w:ascii="Times New Roman" w:hAnsi="Times New Roman" w:cs="Times New Roman"/>
          <w:sz w:val="30"/>
          <w:szCs w:val="30"/>
        </w:rPr>
        <w:t xml:space="preserve"> базой для выявления изменений показателей общественного здоровья. В Профиле анализируются не только данные официальной статистики, но и освещаются мероприятия, реализуемые в рамках проекта «</w:t>
      </w:r>
      <w:r w:rsidR="001A0E5B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– здоровый </w:t>
      </w:r>
      <w:r w:rsidR="001A0E5B">
        <w:rPr>
          <w:rFonts w:ascii="Times New Roman" w:hAnsi="Times New Roman" w:cs="Times New Roman"/>
          <w:sz w:val="30"/>
          <w:szCs w:val="30"/>
        </w:rPr>
        <w:t>город</w:t>
      </w:r>
      <w:r w:rsidRPr="00834CDF">
        <w:rPr>
          <w:rFonts w:ascii="Times New Roman" w:hAnsi="Times New Roman" w:cs="Times New Roman"/>
          <w:sz w:val="30"/>
          <w:szCs w:val="30"/>
        </w:rPr>
        <w:t>». Профиль здоровья – это своеобразный портрет города и его жителей.</w:t>
      </w:r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834CDF">
        <w:rPr>
          <w:rFonts w:ascii="Times New Roman" w:hAnsi="Times New Roman" w:cs="Times New Roman"/>
          <w:b/>
          <w:color w:val="7030A0"/>
          <w:sz w:val="30"/>
          <w:szCs w:val="30"/>
        </w:rPr>
        <w:t>О проекте «</w:t>
      </w:r>
      <w:r w:rsidR="001A0E5B">
        <w:rPr>
          <w:rFonts w:ascii="Times New Roman" w:hAnsi="Times New Roman" w:cs="Times New Roman"/>
          <w:b/>
          <w:color w:val="7030A0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– здоровый </w:t>
      </w:r>
      <w:r w:rsidR="001A0E5B">
        <w:rPr>
          <w:rFonts w:ascii="Times New Roman" w:hAnsi="Times New Roman" w:cs="Times New Roman"/>
          <w:b/>
          <w:color w:val="7030A0"/>
          <w:sz w:val="30"/>
          <w:szCs w:val="30"/>
        </w:rPr>
        <w:t>город</w:t>
      </w:r>
      <w:r w:rsidRPr="00834CDF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» </w:t>
      </w:r>
    </w:p>
    <w:p w:rsidR="0051716D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Европейская сеть ВОЗ «Здоровые города» создана в 1988 году. В Республике Беларусь проект «Здоровые города» стартовал в 2014 году в городе Горки Могилевской области. В 201</w:t>
      </w:r>
      <w:r w:rsidR="000E69B0" w:rsidRPr="00834CDF">
        <w:rPr>
          <w:rFonts w:ascii="Times New Roman" w:hAnsi="Times New Roman" w:cs="Times New Roman"/>
          <w:sz w:val="30"/>
          <w:szCs w:val="30"/>
        </w:rPr>
        <w:t xml:space="preserve">7 </w:t>
      </w:r>
      <w:r w:rsidRPr="00834CDF">
        <w:rPr>
          <w:rFonts w:ascii="Times New Roman" w:hAnsi="Times New Roman" w:cs="Times New Roman"/>
          <w:sz w:val="30"/>
          <w:szCs w:val="30"/>
        </w:rPr>
        <w:t xml:space="preserve">году </w:t>
      </w:r>
      <w:r w:rsidR="000E69B0" w:rsidRPr="00834CDF">
        <w:rPr>
          <w:rFonts w:ascii="Times New Roman" w:hAnsi="Times New Roman" w:cs="Times New Roman"/>
          <w:sz w:val="30"/>
          <w:szCs w:val="30"/>
        </w:rPr>
        <w:t>Столбцовский</w:t>
      </w:r>
      <w:r w:rsidRPr="00834CDF">
        <w:rPr>
          <w:rFonts w:ascii="Times New Roman" w:hAnsi="Times New Roman" w:cs="Times New Roman"/>
          <w:sz w:val="30"/>
          <w:szCs w:val="30"/>
        </w:rPr>
        <w:t xml:space="preserve"> район присоединился к данному движению – </w:t>
      </w:r>
      <w:r w:rsidR="000E69B0" w:rsidRPr="00834CDF">
        <w:rPr>
          <w:rFonts w:ascii="Times New Roman" w:hAnsi="Times New Roman" w:cs="Times New Roman"/>
          <w:sz w:val="30"/>
          <w:szCs w:val="30"/>
        </w:rPr>
        <w:t>21 ноября 2017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года на совещании в</w:t>
      </w:r>
      <w:r w:rsidR="000E69B0" w:rsidRPr="00834CDF">
        <w:rPr>
          <w:rFonts w:ascii="Times New Roman" w:hAnsi="Times New Roman" w:cs="Times New Roman"/>
          <w:sz w:val="30"/>
          <w:szCs w:val="30"/>
        </w:rPr>
        <w:t xml:space="preserve"> Столбцовском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E69B0" w:rsidRPr="00834CDF">
        <w:rPr>
          <w:rFonts w:ascii="Times New Roman" w:hAnsi="Times New Roman" w:cs="Times New Roman"/>
          <w:sz w:val="30"/>
          <w:szCs w:val="30"/>
        </w:rPr>
        <w:t>районном</w:t>
      </w:r>
      <w:r w:rsidRPr="00834CDF">
        <w:rPr>
          <w:rFonts w:ascii="Times New Roman" w:hAnsi="Times New Roman" w:cs="Times New Roman"/>
          <w:sz w:val="30"/>
          <w:szCs w:val="30"/>
        </w:rPr>
        <w:t xml:space="preserve"> исполнительном комитете принято решение о присоединении </w:t>
      </w:r>
      <w:r w:rsidR="00AC33AF">
        <w:rPr>
          <w:rFonts w:ascii="Times New Roman" w:hAnsi="Times New Roman" w:cs="Times New Roman"/>
          <w:sz w:val="30"/>
          <w:szCs w:val="30"/>
        </w:rPr>
        <w:t>агрогородка</w:t>
      </w:r>
      <w:r w:rsidR="000E69B0" w:rsidRPr="00834CDF">
        <w:rPr>
          <w:rFonts w:ascii="Times New Roman" w:hAnsi="Times New Roman" w:cs="Times New Roman"/>
          <w:sz w:val="30"/>
          <w:szCs w:val="30"/>
        </w:rPr>
        <w:t xml:space="preserve"> Налибоки</w:t>
      </w:r>
      <w:r w:rsidRPr="00834CDF">
        <w:rPr>
          <w:rFonts w:ascii="Times New Roman" w:hAnsi="Times New Roman" w:cs="Times New Roman"/>
          <w:sz w:val="30"/>
          <w:szCs w:val="30"/>
        </w:rPr>
        <w:t xml:space="preserve"> к проекту «Здоровые города</w:t>
      </w:r>
      <w:r w:rsidR="00AC33AF">
        <w:rPr>
          <w:rFonts w:ascii="Times New Roman" w:hAnsi="Times New Roman" w:cs="Times New Roman"/>
          <w:sz w:val="30"/>
          <w:szCs w:val="30"/>
        </w:rPr>
        <w:t xml:space="preserve"> и поселки</w:t>
      </w:r>
      <w:r w:rsidRPr="00834CDF">
        <w:rPr>
          <w:rFonts w:ascii="Times New Roman" w:hAnsi="Times New Roman" w:cs="Times New Roman"/>
          <w:sz w:val="30"/>
          <w:szCs w:val="30"/>
        </w:rPr>
        <w:t xml:space="preserve">». Комплексный план основных мероприятий по реализации на территории </w:t>
      </w:r>
      <w:r w:rsidR="00591352">
        <w:rPr>
          <w:rFonts w:ascii="Times New Roman" w:hAnsi="Times New Roman" w:cs="Times New Roman"/>
          <w:sz w:val="30"/>
          <w:szCs w:val="30"/>
        </w:rPr>
        <w:t>г.</w:t>
      </w:r>
      <w:r w:rsidR="000E69B0"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591352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проекта «</w:t>
      </w:r>
      <w:r w:rsidR="00591352">
        <w:rPr>
          <w:rFonts w:ascii="Times New Roman" w:hAnsi="Times New Roman" w:cs="Times New Roman"/>
          <w:sz w:val="30"/>
          <w:szCs w:val="30"/>
        </w:rPr>
        <w:t>Столбцы</w:t>
      </w:r>
      <w:r w:rsidR="000E69B0" w:rsidRPr="00834CDF">
        <w:rPr>
          <w:rFonts w:ascii="Times New Roman" w:hAnsi="Times New Roman" w:cs="Times New Roman"/>
          <w:sz w:val="30"/>
          <w:szCs w:val="30"/>
        </w:rPr>
        <w:t xml:space="preserve"> - здоровый </w:t>
      </w:r>
      <w:r w:rsidR="00591352">
        <w:rPr>
          <w:rFonts w:ascii="Times New Roman" w:hAnsi="Times New Roman" w:cs="Times New Roman"/>
          <w:sz w:val="30"/>
          <w:szCs w:val="30"/>
        </w:rPr>
        <w:t>город</w:t>
      </w:r>
      <w:r w:rsidRPr="00834CDF">
        <w:rPr>
          <w:rFonts w:ascii="Times New Roman" w:hAnsi="Times New Roman" w:cs="Times New Roman"/>
          <w:sz w:val="30"/>
          <w:szCs w:val="30"/>
        </w:rPr>
        <w:t>» на 20</w:t>
      </w:r>
      <w:r w:rsidR="00895277">
        <w:rPr>
          <w:rFonts w:ascii="Times New Roman" w:hAnsi="Times New Roman" w:cs="Times New Roman"/>
          <w:sz w:val="30"/>
          <w:szCs w:val="30"/>
        </w:rPr>
        <w:t>21</w:t>
      </w:r>
      <w:r w:rsidR="000E69B0" w:rsidRPr="00834CDF">
        <w:rPr>
          <w:rFonts w:ascii="Times New Roman" w:hAnsi="Times New Roman" w:cs="Times New Roman"/>
          <w:sz w:val="30"/>
          <w:szCs w:val="30"/>
        </w:rPr>
        <w:t>-202</w:t>
      </w:r>
      <w:r w:rsidR="00895277">
        <w:rPr>
          <w:rFonts w:ascii="Times New Roman" w:hAnsi="Times New Roman" w:cs="Times New Roman"/>
          <w:sz w:val="30"/>
          <w:szCs w:val="30"/>
        </w:rPr>
        <w:t>3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</w:t>
      </w:r>
      <w:r w:rsidR="000E69B0" w:rsidRPr="00834CDF">
        <w:rPr>
          <w:rFonts w:ascii="Times New Roman" w:hAnsi="Times New Roman" w:cs="Times New Roman"/>
          <w:sz w:val="30"/>
          <w:szCs w:val="30"/>
        </w:rPr>
        <w:t>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утвержден </w:t>
      </w:r>
      <w:r w:rsidR="00895277">
        <w:rPr>
          <w:rFonts w:ascii="Times New Roman" w:hAnsi="Times New Roman" w:cs="Times New Roman"/>
          <w:sz w:val="30"/>
          <w:szCs w:val="30"/>
        </w:rPr>
        <w:t xml:space="preserve">заместителем председателя </w:t>
      </w:r>
      <w:r w:rsidR="000E69B0" w:rsidRPr="00834CDF">
        <w:rPr>
          <w:rFonts w:ascii="Times New Roman" w:hAnsi="Times New Roman" w:cs="Times New Roman"/>
          <w:sz w:val="30"/>
          <w:szCs w:val="30"/>
        </w:rPr>
        <w:t>Столбцовского районного</w:t>
      </w:r>
      <w:r w:rsidRPr="00834CDF">
        <w:rPr>
          <w:rFonts w:ascii="Times New Roman" w:hAnsi="Times New Roman" w:cs="Times New Roman"/>
          <w:sz w:val="30"/>
          <w:szCs w:val="30"/>
        </w:rPr>
        <w:t xml:space="preserve"> исполнительного комитета </w:t>
      </w:r>
      <w:r w:rsidR="00895277">
        <w:rPr>
          <w:rFonts w:ascii="Times New Roman" w:hAnsi="Times New Roman" w:cs="Times New Roman"/>
          <w:sz w:val="30"/>
          <w:szCs w:val="30"/>
        </w:rPr>
        <w:t>Лысой Ж.Н.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E69B0" w:rsidRPr="00834CDF">
        <w:rPr>
          <w:rFonts w:ascii="Times New Roman" w:hAnsi="Times New Roman" w:cs="Times New Roman"/>
          <w:sz w:val="30"/>
          <w:szCs w:val="30"/>
        </w:rPr>
        <w:t>2</w:t>
      </w:r>
      <w:r w:rsidR="00895277">
        <w:rPr>
          <w:rFonts w:ascii="Times New Roman" w:hAnsi="Times New Roman" w:cs="Times New Roman"/>
          <w:sz w:val="30"/>
          <w:szCs w:val="30"/>
        </w:rPr>
        <w:t>8</w:t>
      </w:r>
      <w:r w:rsidR="000E69B0" w:rsidRPr="00834CDF">
        <w:rPr>
          <w:rFonts w:ascii="Times New Roman" w:hAnsi="Times New Roman" w:cs="Times New Roman"/>
          <w:sz w:val="30"/>
          <w:szCs w:val="30"/>
        </w:rPr>
        <w:t>.</w:t>
      </w:r>
      <w:r w:rsidR="00895277">
        <w:rPr>
          <w:rFonts w:ascii="Times New Roman" w:hAnsi="Times New Roman" w:cs="Times New Roman"/>
          <w:sz w:val="30"/>
          <w:szCs w:val="30"/>
        </w:rPr>
        <w:t>05</w:t>
      </w:r>
      <w:r w:rsidR="000E69B0" w:rsidRPr="00834CDF">
        <w:rPr>
          <w:rFonts w:ascii="Times New Roman" w:hAnsi="Times New Roman" w:cs="Times New Roman"/>
          <w:sz w:val="30"/>
          <w:szCs w:val="30"/>
        </w:rPr>
        <w:t>.20</w:t>
      </w:r>
      <w:r w:rsidR="00895277">
        <w:rPr>
          <w:rFonts w:ascii="Times New Roman" w:hAnsi="Times New Roman" w:cs="Times New Roman"/>
          <w:sz w:val="30"/>
          <w:szCs w:val="30"/>
        </w:rPr>
        <w:t>21г</w:t>
      </w:r>
      <w:r w:rsidR="0051716D">
        <w:rPr>
          <w:rFonts w:ascii="Times New Roman" w:hAnsi="Times New Roman" w:cs="Times New Roman"/>
          <w:sz w:val="30"/>
          <w:szCs w:val="30"/>
        </w:rPr>
        <w:t>.</w:t>
      </w:r>
    </w:p>
    <w:p w:rsidR="0051716D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 Основн</w:t>
      </w:r>
      <w:r w:rsidR="00895277">
        <w:rPr>
          <w:rFonts w:ascii="Times New Roman" w:hAnsi="Times New Roman" w:cs="Times New Roman"/>
          <w:sz w:val="30"/>
          <w:szCs w:val="30"/>
        </w:rPr>
        <w:t>ая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895277">
        <w:rPr>
          <w:rFonts w:ascii="Times New Roman" w:hAnsi="Times New Roman" w:cs="Times New Roman"/>
          <w:sz w:val="30"/>
          <w:szCs w:val="30"/>
        </w:rPr>
        <w:t xml:space="preserve">цель </w:t>
      </w:r>
      <w:r w:rsidRPr="00834CDF">
        <w:rPr>
          <w:rFonts w:ascii="Times New Roman" w:hAnsi="Times New Roman" w:cs="Times New Roman"/>
          <w:sz w:val="30"/>
          <w:szCs w:val="30"/>
        </w:rPr>
        <w:t>проект</w:t>
      </w:r>
      <w:r w:rsidR="00895277">
        <w:rPr>
          <w:rFonts w:ascii="Times New Roman" w:hAnsi="Times New Roman" w:cs="Times New Roman"/>
          <w:sz w:val="30"/>
          <w:szCs w:val="30"/>
        </w:rPr>
        <w:t>а</w:t>
      </w:r>
      <w:r w:rsidRPr="00834CDF">
        <w:rPr>
          <w:rFonts w:ascii="Times New Roman" w:hAnsi="Times New Roman" w:cs="Times New Roman"/>
          <w:sz w:val="30"/>
          <w:szCs w:val="30"/>
        </w:rPr>
        <w:t xml:space="preserve"> «</w:t>
      </w:r>
      <w:proofErr w:type="gramStart"/>
      <w:r w:rsidR="00895277">
        <w:rPr>
          <w:rFonts w:ascii="Times New Roman" w:hAnsi="Times New Roman" w:cs="Times New Roman"/>
          <w:sz w:val="30"/>
          <w:szCs w:val="30"/>
        </w:rPr>
        <w:t>Столбцы-здоровый</w:t>
      </w:r>
      <w:proofErr w:type="gramEnd"/>
      <w:r w:rsidR="00895277">
        <w:rPr>
          <w:rFonts w:ascii="Times New Roman" w:hAnsi="Times New Roman" w:cs="Times New Roman"/>
          <w:sz w:val="30"/>
          <w:szCs w:val="30"/>
        </w:rPr>
        <w:t xml:space="preserve"> город</w:t>
      </w:r>
      <w:r w:rsidRPr="00834CDF">
        <w:rPr>
          <w:rFonts w:ascii="Times New Roman" w:hAnsi="Times New Roman" w:cs="Times New Roman"/>
          <w:sz w:val="30"/>
          <w:szCs w:val="30"/>
        </w:rPr>
        <w:t xml:space="preserve">» – </w:t>
      </w:r>
      <w:r w:rsidR="00895277">
        <w:rPr>
          <w:rFonts w:ascii="Times New Roman" w:hAnsi="Times New Roman" w:cs="Times New Roman"/>
          <w:sz w:val="30"/>
          <w:szCs w:val="30"/>
        </w:rPr>
        <w:t>сохранение ценности здоровья, как фактора жизнестойкости, успешности, активного долголетия</w:t>
      </w:r>
      <w:r w:rsidRPr="00834CD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1716D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Проект предусматривает решение следующих основных целей и задач: </w:t>
      </w:r>
      <w:r w:rsidR="00895277">
        <w:rPr>
          <w:rFonts w:ascii="Times New Roman" w:hAnsi="Times New Roman" w:cs="Times New Roman"/>
          <w:sz w:val="30"/>
          <w:szCs w:val="30"/>
        </w:rPr>
        <w:t xml:space="preserve">привлечение внимания людей к сохранению и укреплению здоровья, воспитанию интереса и ответственности за него; внедрение технологий, рекомендаций и программ для различных групп населения, способствующих укреплению здоровья и профилактике заболеваний, снижению преждевременной смертности, </w:t>
      </w:r>
      <w:proofErr w:type="spellStart"/>
      <w:r w:rsidR="00895277">
        <w:rPr>
          <w:rFonts w:ascii="Times New Roman" w:hAnsi="Times New Roman" w:cs="Times New Roman"/>
          <w:sz w:val="30"/>
          <w:szCs w:val="30"/>
        </w:rPr>
        <w:t>инвалидизации</w:t>
      </w:r>
      <w:proofErr w:type="spellEnd"/>
      <w:r w:rsidR="00895277">
        <w:rPr>
          <w:rFonts w:ascii="Times New Roman" w:hAnsi="Times New Roman" w:cs="Times New Roman"/>
          <w:sz w:val="30"/>
          <w:szCs w:val="30"/>
        </w:rPr>
        <w:t xml:space="preserve"> населения, увеличению средней продолжительности и качества жизни, 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895277">
        <w:rPr>
          <w:rFonts w:ascii="Times New Roman" w:hAnsi="Times New Roman" w:cs="Times New Roman"/>
          <w:sz w:val="30"/>
          <w:szCs w:val="30"/>
        </w:rPr>
        <w:t>у</w:t>
      </w:r>
      <w:r w:rsidRPr="00834CDF">
        <w:rPr>
          <w:rFonts w:ascii="Times New Roman" w:hAnsi="Times New Roman" w:cs="Times New Roman"/>
          <w:sz w:val="30"/>
          <w:szCs w:val="30"/>
        </w:rPr>
        <w:t>лучшени</w:t>
      </w:r>
      <w:r w:rsidR="00895277">
        <w:rPr>
          <w:rFonts w:ascii="Times New Roman" w:hAnsi="Times New Roman" w:cs="Times New Roman"/>
          <w:sz w:val="30"/>
          <w:szCs w:val="30"/>
        </w:rPr>
        <w:t>ю</w:t>
      </w:r>
      <w:r w:rsidRPr="00834CDF">
        <w:rPr>
          <w:rFonts w:ascii="Times New Roman" w:hAnsi="Times New Roman" w:cs="Times New Roman"/>
          <w:sz w:val="30"/>
          <w:szCs w:val="30"/>
        </w:rPr>
        <w:t xml:space="preserve"> демографической ситуации в г</w:t>
      </w:r>
      <w:proofErr w:type="gramStart"/>
      <w:r w:rsidRPr="00834CDF">
        <w:rPr>
          <w:rFonts w:ascii="Times New Roman" w:hAnsi="Times New Roman" w:cs="Times New Roman"/>
          <w:sz w:val="30"/>
          <w:szCs w:val="30"/>
        </w:rPr>
        <w:t>.</w:t>
      </w:r>
      <w:r w:rsidR="001A0E5B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1A0E5B">
        <w:rPr>
          <w:rFonts w:ascii="Times New Roman" w:hAnsi="Times New Roman" w:cs="Times New Roman"/>
          <w:sz w:val="30"/>
          <w:szCs w:val="30"/>
        </w:rPr>
        <w:t>толбцы</w:t>
      </w:r>
      <w:r w:rsidR="00017ABF">
        <w:rPr>
          <w:rFonts w:ascii="Times New Roman" w:hAnsi="Times New Roman" w:cs="Times New Roman"/>
          <w:sz w:val="30"/>
          <w:szCs w:val="30"/>
        </w:rPr>
        <w:t xml:space="preserve">; обеспечение условий для здорового образа жизни; снижение рисков развития заболеваний, связанных с поведением и образом </w:t>
      </w:r>
      <w:proofErr w:type="gramStart"/>
      <w:r w:rsidR="00017ABF">
        <w:rPr>
          <w:rFonts w:ascii="Times New Roman" w:hAnsi="Times New Roman" w:cs="Times New Roman"/>
          <w:sz w:val="30"/>
          <w:szCs w:val="30"/>
        </w:rPr>
        <w:t>жизни</w:t>
      </w:r>
      <w:proofErr w:type="gramEnd"/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17ABF">
        <w:rPr>
          <w:rFonts w:ascii="Times New Roman" w:hAnsi="Times New Roman" w:cs="Times New Roman"/>
          <w:sz w:val="30"/>
          <w:szCs w:val="30"/>
        </w:rPr>
        <w:t xml:space="preserve">таких как </w:t>
      </w:r>
      <w:r w:rsidRPr="00834CDF">
        <w:rPr>
          <w:rFonts w:ascii="Times New Roman" w:hAnsi="Times New Roman" w:cs="Times New Roman"/>
          <w:sz w:val="30"/>
          <w:szCs w:val="30"/>
        </w:rPr>
        <w:t>сахарн</w:t>
      </w:r>
      <w:r w:rsidR="00017ABF">
        <w:rPr>
          <w:rFonts w:ascii="Times New Roman" w:hAnsi="Times New Roman" w:cs="Times New Roman"/>
          <w:sz w:val="30"/>
          <w:szCs w:val="30"/>
        </w:rPr>
        <w:t>ый</w:t>
      </w:r>
      <w:r w:rsidRPr="00834CDF">
        <w:rPr>
          <w:rFonts w:ascii="Times New Roman" w:hAnsi="Times New Roman" w:cs="Times New Roman"/>
          <w:sz w:val="30"/>
          <w:szCs w:val="30"/>
        </w:rPr>
        <w:t xml:space="preserve"> диабет, злокачественн</w:t>
      </w:r>
      <w:r w:rsidR="00017ABF">
        <w:rPr>
          <w:rFonts w:ascii="Times New Roman" w:hAnsi="Times New Roman" w:cs="Times New Roman"/>
          <w:sz w:val="30"/>
          <w:szCs w:val="30"/>
        </w:rPr>
        <w:t>ые</w:t>
      </w:r>
      <w:r w:rsidRPr="00834CDF">
        <w:rPr>
          <w:rFonts w:ascii="Times New Roman" w:hAnsi="Times New Roman" w:cs="Times New Roman"/>
          <w:sz w:val="30"/>
          <w:szCs w:val="30"/>
        </w:rPr>
        <w:t xml:space="preserve"> новообразован</w:t>
      </w:r>
      <w:r w:rsidR="00017ABF">
        <w:rPr>
          <w:rFonts w:ascii="Times New Roman" w:hAnsi="Times New Roman" w:cs="Times New Roman"/>
          <w:sz w:val="30"/>
          <w:szCs w:val="30"/>
        </w:rPr>
        <w:t>ия</w:t>
      </w:r>
      <w:r w:rsidRPr="00834CDF">
        <w:rPr>
          <w:rFonts w:ascii="Times New Roman" w:hAnsi="Times New Roman" w:cs="Times New Roman"/>
          <w:sz w:val="30"/>
          <w:szCs w:val="30"/>
        </w:rPr>
        <w:t>, психически</w:t>
      </w:r>
      <w:r w:rsidR="00017ABF">
        <w:rPr>
          <w:rFonts w:ascii="Times New Roman" w:hAnsi="Times New Roman" w:cs="Times New Roman"/>
          <w:sz w:val="30"/>
          <w:szCs w:val="30"/>
        </w:rPr>
        <w:t>е</w:t>
      </w:r>
      <w:r w:rsidRPr="00834CDF">
        <w:rPr>
          <w:rFonts w:ascii="Times New Roman" w:hAnsi="Times New Roman" w:cs="Times New Roman"/>
          <w:sz w:val="30"/>
          <w:szCs w:val="30"/>
        </w:rPr>
        <w:t xml:space="preserve"> расстройств</w:t>
      </w:r>
      <w:r w:rsidR="00017ABF">
        <w:rPr>
          <w:rFonts w:ascii="Times New Roman" w:hAnsi="Times New Roman" w:cs="Times New Roman"/>
          <w:sz w:val="30"/>
          <w:szCs w:val="30"/>
        </w:rPr>
        <w:t>а</w:t>
      </w:r>
      <w:r w:rsidRPr="00834CDF">
        <w:rPr>
          <w:rFonts w:ascii="Times New Roman" w:hAnsi="Times New Roman" w:cs="Times New Roman"/>
          <w:sz w:val="30"/>
          <w:szCs w:val="30"/>
        </w:rPr>
        <w:t xml:space="preserve"> и расстройств</w:t>
      </w:r>
      <w:r w:rsidR="00017ABF">
        <w:rPr>
          <w:rFonts w:ascii="Times New Roman" w:hAnsi="Times New Roman" w:cs="Times New Roman"/>
          <w:sz w:val="30"/>
          <w:szCs w:val="30"/>
        </w:rPr>
        <w:t>а</w:t>
      </w:r>
      <w:r w:rsidRPr="00834CDF">
        <w:rPr>
          <w:rFonts w:ascii="Times New Roman" w:hAnsi="Times New Roman" w:cs="Times New Roman"/>
          <w:sz w:val="30"/>
          <w:szCs w:val="30"/>
        </w:rPr>
        <w:t xml:space="preserve"> поведения, сердечно</w:t>
      </w:r>
      <w:r w:rsidR="00AC33AF">
        <w:rPr>
          <w:rFonts w:ascii="Times New Roman" w:hAnsi="Times New Roman" w:cs="Times New Roman"/>
          <w:sz w:val="30"/>
          <w:szCs w:val="30"/>
        </w:rPr>
        <w:t xml:space="preserve"> </w:t>
      </w:r>
      <w:r w:rsidRPr="00834CDF">
        <w:rPr>
          <w:rFonts w:ascii="Times New Roman" w:hAnsi="Times New Roman" w:cs="Times New Roman"/>
          <w:sz w:val="30"/>
          <w:szCs w:val="30"/>
        </w:rPr>
        <w:t>- сосудисты</w:t>
      </w:r>
      <w:r w:rsidR="00017ABF">
        <w:rPr>
          <w:rFonts w:ascii="Times New Roman" w:hAnsi="Times New Roman" w:cs="Times New Roman"/>
          <w:sz w:val="30"/>
          <w:szCs w:val="30"/>
        </w:rPr>
        <w:t>е</w:t>
      </w:r>
      <w:r w:rsidRPr="00834CDF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017ABF">
        <w:rPr>
          <w:rFonts w:ascii="Times New Roman" w:hAnsi="Times New Roman" w:cs="Times New Roman"/>
          <w:sz w:val="30"/>
          <w:szCs w:val="30"/>
        </w:rPr>
        <w:t>я; с</w:t>
      </w:r>
      <w:r w:rsidRPr="00834CDF">
        <w:rPr>
          <w:rFonts w:ascii="Times New Roman" w:hAnsi="Times New Roman" w:cs="Times New Roman"/>
          <w:sz w:val="30"/>
          <w:szCs w:val="30"/>
        </w:rPr>
        <w:t xml:space="preserve">нижение трудовых потерь </w:t>
      </w:r>
      <w:r w:rsidR="00017ABF">
        <w:rPr>
          <w:rFonts w:ascii="Times New Roman" w:hAnsi="Times New Roman" w:cs="Times New Roman"/>
          <w:sz w:val="30"/>
          <w:szCs w:val="30"/>
        </w:rPr>
        <w:t>от временной нетрудоспособности;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17ABF">
        <w:rPr>
          <w:rFonts w:ascii="Times New Roman" w:hAnsi="Times New Roman" w:cs="Times New Roman"/>
          <w:sz w:val="30"/>
          <w:szCs w:val="30"/>
        </w:rPr>
        <w:t>п</w:t>
      </w:r>
      <w:r w:rsidRPr="00834CDF">
        <w:rPr>
          <w:rFonts w:ascii="Times New Roman" w:hAnsi="Times New Roman" w:cs="Times New Roman"/>
          <w:sz w:val="30"/>
          <w:szCs w:val="30"/>
        </w:rPr>
        <w:t xml:space="preserve">овышение </w:t>
      </w:r>
      <w:r w:rsidR="00017ABF">
        <w:rPr>
          <w:rFonts w:ascii="Times New Roman" w:hAnsi="Times New Roman" w:cs="Times New Roman"/>
          <w:sz w:val="30"/>
          <w:szCs w:val="30"/>
        </w:rPr>
        <w:t>физической активности населения;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17ABF">
        <w:rPr>
          <w:rFonts w:ascii="Times New Roman" w:hAnsi="Times New Roman" w:cs="Times New Roman"/>
          <w:sz w:val="30"/>
          <w:szCs w:val="30"/>
        </w:rPr>
        <w:t>с</w:t>
      </w:r>
      <w:r w:rsidRPr="00834CDF">
        <w:rPr>
          <w:rFonts w:ascii="Times New Roman" w:hAnsi="Times New Roman" w:cs="Times New Roman"/>
          <w:sz w:val="30"/>
          <w:szCs w:val="30"/>
        </w:rPr>
        <w:t>нижение распространенности табакокурения, употребления ал</w:t>
      </w:r>
      <w:r w:rsidR="00017ABF">
        <w:rPr>
          <w:rFonts w:ascii="Times New Roman" w:hAnsi="Times New Roman" w:cs="Times New Roman"/>
          <w:sz w:val="30"/>
          <w:szCs w:val="30"/>
        </w:rPr>
        <w:t>когольных напитков и наркотиков;</w:t>
      </w:r>
      <w:r w:rsidR="00E059A4" w:rsidRPr="00E059A4">
        <w:rPr>
          <w:rFonts w:ascii="Times New Roman" w:hAnsi="Times New Roman" w:cs="Times New Roman"/>
          <w:sz w:val="30"/>
          <w:szCs w:val="30"/>
        </w:rPr>
        <w:t xml:space="preserve"> </w:t>
      </w:r>
      <w:r w:rsidR="00E059A4">
        <w:rPr>
          <w:rFonts w:ascii="Times New Roman" w:hAnsi="Times New Roman" w:cs="Times New Roman"/>
          <w:sz w:val="30"/>
          <w:szCs w:val="30"/>
        </w:rPr>
        <w:t>р</w:t>
      </w:r>
      <w:r w:rsidR="00E059A4" w:rsidRPr="00834CDF">
        <w:rPr>
          <w:rFonts w:ascii="Times New Roman" w:hAnsi="Times New Roman" w:cs="Times New Roman"/>
          <w:sz w:val="30"/>
          <w:szCs w:val="30"/>
        </w:rPr>
        <w:t>еализация эффективных мер, способствующих снижению потребления табачны</w:t>
      </w:r>
      <w:r w:rsidR="00E059A4">
        <w:rPr>
          <w:rFonts w:ascii="Times New Roman" w:hAnsi="Times New Roman" w:cs="Times New Roman"/>
          <w:sz w:val="30"/>
          <w:szCs w:val="30"/>
        </w:rPr>
        <w:t>х изделий, алкоголя, наркотиков;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17ABF">
        <w:rPr>
          <w:rFonts w:ascii="Times New Roman" w:hAnsi="Times New Roman" w:cs="Times New Roman"/>
          <w:sz w:val="30"/>
          <w:szCs w:val="30"/>
        </w:rPr>
        <w:t>в</w:t>
      </w:r>
      <w:r w:rsidRPr="00834CDF">
        <w:rPr>
          <w:rFonts w:ascii="Times New Roman" w:hAnsi="Times New Roman" w:cs="Times New Roman"/>
          <w:sz w:val="30"/>
          <w:szCs w:val="30"/>
        </w:rPr>
        <w:t>овлечение в процесс формирования здорового образа жизни всех организаций, общественн</w:t>
      </w:r>
      <w:r w:rsidR="00017ABF">
        <w:rPr>
          <w:rFonts w:ascii="Times New Roman" w:hAnsi="Times New Roman" w:cs="Times New Roman"/>
          <w:sz w:val="30"/>
          <w:szCs w:val="30"/>
        </w:rPr>
        <w:t>ых объединений и органов власти;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17ABF">
        <w:rPr>
          <w:rFonts w:ascii="Times New Roman" w:hAnsi="Times New Roman" w:cs="Times New Roman"/>
          <w:sz w:val="30"/>
          <w:szCs w:val="30"/>
        </w:rPr>
        <w:t>с</w:t>
      </w:r>
      <w:r w:rsidRPr="00834CDF">
        <w:rPr>
          <w:rFonts w:ascii="Times New Roman" w:hAnsi="Times New Roman" w:cs="Times New Roman"/>
          <w:sz w:val="30"/>
          <w:szCs w:val="30"/>
        </w:rPr>
        <w:t>оздание здор</w:t>
      </w:r>
      <w:r w:rsidR="00017ABF">
        <w:rPr>
          <w:rFonts w:ascii="Times New Roman" w:hAnsi="Times New Roman" w:cs="Times New Roman"/>
          <w:sz w:val="30"/>
          <w:szCs w:val="30"/>
        </w:rPr>
        <w:t>овьесберегающей среды обитания; с</w:t>
      </w:r>
      <w:r w:rsidRPr="00834CDF">
        <w:rPr>
          <w:rFonts w:ascii="Times New Roman" w:hAnsi="Times New Roman" w:cs="Times New Roman"/>
          <w:sz w:val="30"/>
          <w:szCs w:val="30"/>
        </w:rPr>
        <w:t>овершенствование организационно-методического, информационного сопровождения деятельности по форм</w:t>
      </w:r>
      <w:r w:rsidR="00017ABF">
        <w:rPr>
          <w:rFonts w:ascii="Times New Roman" w:hAnsi="Times New Roman" w:cs="Times New Roman"/>
          <w:sz w:val="30"/>
          <w:szCs w:val="30"/>
        </w:rPr>
        <w:t xml:space="preserve">ированию здорового образа жизни; 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017ABF">
        <w:rPr>
          <w:rFonts w:ascii="Times New Roman" w:hAnsi="Times New Roman" w:cs="Times New Roman"/>
          <w:sz w:val="30"/>
          <w:szCs w:val="30"/>
        </w:rPr>
        <w:t>р</w:t>
      </w:r>
      <w:r w:rsidRPr="00834CDF">
        <w:rPr>
          <w:rFonts w:ascii="Times New Roman" w:hAnsi="Times New Roman" w:cs="Times New Roman"/>
          <w:sz w:val="30"/>
          <w:szCs w:val="30"/>
        </w:rPr>
        <w:t xml:space="preserve">азработка и </w:t>
      </w:r>
      <w:r w:rsidR="00017ABF">
        <w:rPr>
          <w:rFonts w:ascii="Times New Roman" w:hAnsi="Times New Roman" w:cs="Times New Roman"/>
          <w:sz w:val="30"/>
          <w:szCs w:val="30"/>
        </w:rPr>
        <w:t xml:space="preserve">внедрение системы подготовки подростков и молодежи к семейной жизни, нравственного воспитания, консультирование по вопросам профилактики заболеваний, передающихся половым путем, </w:t>
      </w:r>
      <w:r w:rsidR="00017ABF">
        <w:rPr>
          <w:rFonts w:ascii="Times New Roman" w:hAnsi="Times New Roman" w:cs="Times New Roman"/>
          <w:sz w:val="30"/>
          <w:szCs w:val="30"/>
        </w:rPr>
        <w:lastRenderedPageBreak/>
        <w:t>формирование сексуальной культуры в обществе в единой системе гигиенического воспитания населения;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E059A4">
        <w:rPr>
          <w:rFonts w:ascii="Times New Roman" w:hAnsi="Times New Roman" w:cs="Times New Roman"/>
          <w:sz w:val="30"/>
          <w:szCs w:val="30"/>
        </w:rPr>
        <w:t>ф</w:t>
      </w:r>
      <w:r w:rsidRPr="00834CDF">
        <w:rPr>
          <w:rFonts w:ascii="Times New Roman" w:hAnsi="Times New Roman" w:cs="Times New Roman"/>
          <w:sz w:val="30"/>
          <w:szCs w:val="30"/>
        </w:rPr>
        <w:t>ормирование культуры питания, четких установок в пользу здорового рационального питания.</w:t>
      </w:r>
    </w:p>
    <w:p w:rsidR="00F9398E" w:rsidRPr="00834CDF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 Финансирование мероприятий проекта </w:t>
      </w:r>
      <w:r w:rsidR="00E059A4">
        <w:rPr>
          <w:rFonts w:ascii="Times New Roman" w:hAnsi="Times New Roman" w:cs="Times New Roman"/>
          <w:sz w:val="30"/>
          <w:szCs w:val="30"/>
        </w:rPr>
        <w:t xml:space="preserve">будет </w:t>
      </w:r>
      <w:r w:rsidRPr="00834CDF">
        <w:rPr>
          <w:rFonts w:ascii="Times New Roman" w:hAnsi="Times New Roman" w:cs="Times New Roman"/>
          <w:sz w:val="30"/>
          <w:szCs w:val="30"/>
        </w:rPr>
        <w:t>осуществлят</w:t>
      </w:r>
      <w:r w:rsidR="00E059A4">
        <w:rPr>
          <w:rFonts w:ascii="Times New Roman" w:hAnsi="Times New Roman" w:cs="Times New Roman"/>
          <w:sz w:val="30"/>
          <w:szCs w:val="30"/>
        </w:rPr>
        <w:t>ь</w:t>
      </w:r>
      <w:r w:rsidRPr="00834CDF">
        <w:rPr>
          <w:rFonts w:ascii="Times New Roman" w:hAnsi="Times New Roman" w:cs="Times New Roman"/>
          <w:sz w:val="30"/>
          <w:szCs w:val="30"/>
        </w:rPr>
        <w:t xml:space="preserve">ся </w:t>
      </w:r>
      <w:r w:rsidR="00E059A4">
        <w:rPr>
          <w:rFonts w:ascii="Times New Roman" w:hAnsi="Times New Roman" w:cs="Times New Roman"/>
          <w:sz w:val="30"/>
          <w:szCs w:val="30"/>
        </w:rPr>
        <w:t>в пределах финансового обеспечения государственных программ, за счет средств местных бюджетов, иных источников, не запрещенных законодательством</w:t>
      </w:r>
      <w:r w:rsidRPr="00834CDF">
        <w:rPr>
          <w:rFonts w:ascii="Times New Roman" w:hAnsi="Times New Roman" w:cs="Times New Roman"/>
          <w:sz w:val="30"/>
          <w:szCs w:val="30"/>
        </w:rPr>
        <w:t>.</w:t>
      </w: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Pr="00834CDF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33AF" w:rsidRDefault="005E64B7" w:rsidP="005E6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AC33AF" w:rsidRDefault="00AC33AF" w:rsidP="005E6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E64B7" w:rsidRDefault="00AC33AF" w:rsidP="005E6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</w:t>
      </w:r>
      <w:r w:rsidR="000E69B0" w:rsidRPr="00834CDF">
        <w:rPr>
          <w:rFonts w:ascii="Times New Roman" w:hAnsi="Times New Roman" w:cs="Times New Roman"/>
          <w:b/>
          <w:color w:val="7030A0"/>
          <w:sz w:val="30"/>
          <w:szCs w:val="30"/>
        </w:rPr>
        <w:t>Реализация проекта в 20</w:t>
      </w:r>
      <w:r w:rsidR="0028338E">
        <w:rPr>
          <w:rFonts w:ascii="Times New Roman" w:hAnsi="Times New Roman" w:cs="Times New Roman"/>
          <w:b/>
          <w:color w:val="7030A0"/>
          <w:sz w:val="30"/>
          <w:szCs w:val="30"/>
        </w:rPr>
        <w:t>2</w:t>
      </w:r>
      <w:r w:rsidR="001A0E5B">
        <w:rPr>
          <w:rFonts w:ascii="Times New Roman" w:hAnsi="Times New Roman" w:cs="Times New Roman"/>
          <w:b/>
          <w:color w:val="7030A0"/>
          <w:sz w:val="30"/>
          <w:szCs w:val="30"/>
        </w:rPr>
        <w:t>1</w:t>
      </w:r>
      <w:r w:rsidR="000E69B0" w:rsidRPr="00834CDF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году</w:t>
      </w:r>
    </w:p>
    <w:p w:rsidR="000E69B0" w:rsidRPr="00834CDF" w:rsidRDefault="000E69B0" w:rsidP="005E64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834CDF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</w:t>
      </w:r>
    </w:p>
    <w:p w:rsidR="00834CDF" w:rsidRPr="00834CDF" w:rsidRDefault="00834CDF" w:rsidP="00834CD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34CDF">
        <w:rPr>
          <w:rFonts w:ascii="Times New Roman" w:hAnsi="Times New Roman" w:cs="Times New Roman"/>
          <w:sz w:val="30"/>
          <w:szCs w:val="30"/>
          <w:lang w:val="be-BY"/>
        </w:rPr>
        <w:t xml:space="preserve">На заседании Совета по демографической безопасности </w:t>
      </w:r>
      <w:r w:rsidR="00E059A4">
        <w:rPr>
          <w:rFonts w:ascii="Times New Roman" w:hAnsi="Times New Roman" w:cs="Times New Roman"/>
          <w:sz w:val="30"/>
          <w:szCs w:val="30"/>
          <w:lang w:val="be-BY"/>
        </w:rPr>
        <w:t>30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E059A4">
        <w:rPr>
          <w:rFonts w:ascii="Times New Roman" w:hAnsi="Times New Roman" w:cs="Times New Roman"/>
          <w:sz w:val="30"/>
          <w:szCs w:val="30"/>
          <w:lang w:val="be-BY"/>
        </w:rPr>
        <w:t>12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E059A4">
        <w:rPr>
          <w:rFonts w:ascii="Times New Roman" w:hAnsi="Times New Roman" w:cs="Times New Roman"/>
          <w:sz w:val="30"/>
          <w:szCs w:val="30"/>
          <w:lang w:val="be-BY"/>
        </w:rPr>
        <w:t>21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0C5403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 xml:space="preserve"> заслушан вопрос “О ходе </w:t>
      </w:r>
      <w:r w:rsidR="00E059A4">
        <w:rPr>
          <w:rFonts w:ascii="Times New Roman" w:hAnsi="Times New Roman" w:cs="Times New Roman"/>
          <w:sz w:val="30"/>
          <w:szCs w:val="30"/>
          <w:lang w:val="be-BY"/>
        </w:rPr>
        <w:t>выполнения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059A4">
        <w:rPr>
          <w:rFonts w:ascii="Times New Roman" w:hAnsi="Times New Roman" w:cs="Times New Roman"/>
          <w:sz w:val="30"/>
          <w:szCs w:val="30"/>
          <w:lang w:val="be-BY"/>
        </w:rPr>
        <w:t>районного плана мероприятий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059A4">
        <w:rPr>
          <w:rFonts w:ascii="Times New Roman" w:hAnsi="Times New Roman" w:cs="Times New Roman"/>
          <w:sz w:val="30"/>
          <w:szCs w:val="30"/>
          <w:lang w:val="be-BY"/>
        </w:rPr>
        <w:t>по реализации профилактического проекта “З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 xml:space="preserve">доровый </w:t>
      </w:r>
      <w:r w:rsidR="001A0E5B">
        <w:rPr>
          <w:rFonts w:ascii="Times New Roman" w:hAnsi="Times New Roman" w:cs="Times New Roman"/>
          <w:sz w:val="30"/>
          <w:szCs w:val="30"/>
          <w:lang w:val="be-BY"/>
        </w:rPr>
        <w:t>город”</w:t>
      </w:r>
      <w:r w:rsidRPr="00834CDF">
        <w:rPr>
          <w:rFonts w:ascii="Times New Roman" w:hAnsi="Times New Roman" w:cs="Times New Roman"/>
          <w:sz w:val="30"/>
          <w:szCs w:val="30"/>
          <w:lang w:val="be-BY"/>
        </w:rPr>
        <w:t xml:space="preserve">.  </w:t>
      </w:r>
    </w:p>
    <w:p w:rsidR="000C5403" w:rsidRDefault="000C540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Специалистами Столбцовского РЦГиЭ постоянно проводится разъяснительная работа с субъектами хозяйствования и населением города о влиянии факторов риска развития социально-значимых неинфекционных заболеваний и необходимости формирования здорового образа жизни.</w:t>
      </w:r>
    </w:p>
    <w:p w:rsidR="00834CDF" w:rsidRPr="00834CDF" w:rsidRDefault="00834CDF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Столбцовски</w:t>
      </w:r>
      <w:r w:rsidR="001A0E5B">
        <w:rPr>
          <w:rFonts w:ascii="Times New Roman" w:hAnsi="Times New Roman" w:cs="Times New Roman"/>
          <w:sz w:val="30"/>
          <w:szCs w:val="30"/>
        </w:rPr>
        <w:t>м</w:t>
      </w:r>
      <w:r w:rsidRPr="00834CDF">
        <w:rPr>
          <w:rFonts w:ascii="Times New Roman" w:hAnsi="Times New Roman" w:cs="Times New Roman"/>
          <w:sz w:val="30"/>
          <w:szCs w:val="30"/>
        </w:rPr>
        <w:t xml:space="preserve"> РЦГиЭ обеспечен постоянный контроль качества питьевой воды. За истекший период 20</w:t>
      </w:r>
      <w:r w:rsidR="001A0E5B">
        <w:rPr>
          <w:rFonts w:ascii="Times New Roman" w:hAnsi="Times New Roman" w:cs="Times New Roman"/>
          <w:sz w:val="30"/>
          <w:szCs w:val="30"/>
        </w:rPr>
        <w:t>21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года качество воды по микробиологическому, санитарно-химическому показателям соответствует требованиям. </w:t>
      </w:r>
    </w:p>
    <w:p w:rsidR="00834CDF" w:rsidRPr="00834CDF" w:rsidRDefault="00834CDF" w:rsidP="00834CD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В соответствии с инструкцией по проведению исследования </w:t>
      </w:r>
      <w:r w:rsidR="000C5403">
        <w:rPr>
          <w:rFonts w:ascii="Times New Roman" w:hAnsi="Times New Roman" w:cs="Times New Roman"/>
          <w:sz w:val="30"/>
          <w:szCs w:val="30"/>
        </w:rPr>
        <w:t>Столбцовским РЦГиЭ</w:t>
      </w:r>
      <w:r w:rsidRPr="00834CDF">
        <w:rPr>
          <w:rFonts w:ascii="Times New Roman" w:hAnsi="Times New Roman" w:cs="Times New Roman"/>
          <w:sz w:val="30"/>
          <w:szCs w:val="30"/>
        </w:rPr>
        <w:t xml:space="preserve"> среди населения г. </w:t>
      </w:r>
      <w:r w:rsidR="001A0E5B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проведено анкетирование по вопросам здоровьесберегающей среды. Приняли участие 50 респондентов среди разных категорий работников.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34CDF">
        <w:rPr>
          <w:sz w:val="30"/>
          <w:szCs w:val="30"/>
        </w:rPr>
        <w:t xml:space="preserve">Женщины – 29 чел. (58%), мужчины – 21 чел. (42 %); до 30 лет – 10 чел. (20 %), 31-40 – 21 чел. (42 %), 41-60 – 13 чел. (26 %), свыше 60 – 6 чел. (12 %). Образование: среднее – 18 чел. (36%), средне-специальное – 27 чел. (54 %), высшее – 5 чел. (10 %); считают, что здоровый образ жизни – это престижно и сами ведут его – 2 чел. (4%).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34CDF">
        <w:rPr>
          <w:sz w:val="30"/>
          <w:szCs w:val="30"/>
        </w:rPr>
        <w:t xml:space="preserve">Считают, это престижно, но их образ жизни не всегда можно назвать «здоровым» - 39 чел. (78%), считают, что это не престижно – 9 чел. (18 %). Оценка состояния здоровья: хорошее – 14 чел. (28%), плохое – 5 чел. (10%), удовлетворительное – 31 чел. (62 %).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834CDF">
        <w:rPr>
          <w:sz w:val="30"/>
          <w:szCs w:val="30"/>
        </w:rPr>
        <w:t>Факторы, ухудшающие здоровье: курение – 19 чел. (38 %), качество питания – 21 человек (42 %), условия работы – 25 чел. (50 %), материальное положение – 6 чел. (12 %).</w:t>
      </w:r>
      <w:proofErr w:type="gramEnd"/>
      <w:r w:rsidRPr="00834CDF">
        <w:rPr>
          <w:sz w:val="30"/>
          <w:szCs w:val="30"/>
        </w:rPr>
        <w:t xml:space="preserve"> Курят обычные сигареты – 19 чел. (38%), курили, но бросили – 5 чел. (10 %), подвергаются пассивному курению дома – 1 чел. (2%), в других местах – 3 чел. (6 %).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34CDF">
        <w:rPr>
          <w:sz w:val="30"/>
          <w:szCs w:val="30"/>
        </w:rPr>
        <w:t xml:space="preserve">Употребление алкоголя: несколько раз в год – 35 чел. (70 %), 1-2 раза в месяц – 3 чел. (6%), 1-2 раза в неделю – 8 чел. (16 %), никогда не употребляли – 0 чел. (0%), более 2-х раз  в неделю – 4 чел. (8 %). Уделяют физической активности 30 минут - 31 чел. (62 %), не уделяют – 19 чел. (38 %).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834CDF">
        <w:rPr>
          <w:sz w:val="30"/>
          <w:szCs w:val="30"/>
        </w:rPr>
        <w:t>Удовлетворены</w:t>
      </w:r>
      <w:proofErr w:type="gramEnd"/>
      <w:r w:rsidRPr="00834CDF">
        <w:rPr>
          <w:sz w:val="30"/>
          <w:szCs w:val="30"/>
        </w:rPr>
        <w:t xml:space="preserve"> условиями занятий физической культурой – 18 чел. (36 %), не удовлетворены – 3 чел. (6 %), затрудняются ответить – 29 чел. (58 %).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34CDF">
        <w:rPr>
          <w:sz w:val="30"/>
          <w:szCs w:val="30"/>
        </w:rPr>
        <w:lastRenderedPageBreak/>
        <w:t xml:space="preserve">Удовлетворены качеством и доступностью медицинской помощи – 39 чел. (78 %), затрудняются ответить – 11 чел. (22 %).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834CDF">
        <w:rPr>
          <w:sz w:val="30"/>
          <w:szCs w:val="30"/>
        </w:rPr>
        <w:t xml:space="preserve">Удовлетворены условиями для безопасного дорожного движения (наличие тротуаров, велосипедных дорожек, регулируемых и нерегулируемых пешеходных переходов и т.п.) – 42 чел. (84%), не удовлетворены – 8 чел. (16 %). </w:t>
      </w:r>
      <w:proofErr w:type="gramEnd"/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834CDF">
        <w:rPr>
          <w:sz w:val="30"/>
          <w:szCs w:val="30"/>
        </w:rPr>
        <w:t>Удовлетворены</w:t>
      </w:r>
      <w:proofErr w:type="gramEnd"/>
      <w:r w:rsidRPr="00834CDF">
        <w:rPr>
          <w:sz w:val="30"/>
          <w:szCs w:val="30"/>
        </w:rPr>
        <w:t xml:space="preserve"> экологическими условиями – 50 чел. (100%).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834CDF">
        <w:rPr>
          <w:sz w:val="30"/>
          <w:szCs w:val="30"/>
        </w:rPr>
        <w:t>Удовлетворены на</w:t>
      </w:r>
      <w:r w:rsidR="000C5403">
        <w:rPr>
          <w:sz w:val="30"/>
          <w:szCs w:val="30"/>
        </w:rPr>
        <w:t xml:space="preserve">личием без </w:t>
      </w:r>
      <w:r w:rsidRPr="00834CDF">
        <w:rPr>
          <w:sz w:val="30"/>
          <w:szCs w:val="30"/>
        </w:rPr>
        <w:t xml:space="preserve">барьерной среды – 21 чел. (42 %), затрудняются ответить – 29 чел. (58 %). </w:t>
      </w:r>
      <w:proofErr w:type="gramEnd"/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34CDF">
        <w:rPr>
          <w:sz w:val="30"/>
          <w:szCs w:val="30"/>
        </w:rPr>
        <w:t xml:space="preserve">Удовлетворены качеством продуктов питания и воды – 42 чел. (84 %), затрудняются ответить  - 8 чел. (16 чел.).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834CDF">
        <w:rPr>
          <w:sz w:val="30"/>
          <w:szCs w:val="30"/>
        </w:rPr>
        <w:t>Удовлетворены</w:t>
      </w:r>
      <w:proofErr w:type="gramEnd"/>
      <w:r w:rsidRPr="00834CDF">
        <w:rPr>
          <w:sz w:val="30"/>
          <w:szCs w:val="30"/>
        </w:rPr>
        <w:t xml:space="preserve"> санитарным состоянием улиц, подъездов – 45 чел. (90 %), не удовлетворены – 5 чел. (10%).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834CDF">
        <w:rPr>
          <w:sz w:val="30"/>
          <w:szCs w:val="30"/>
        </w:rPr>
        <w:t>Удовлетворены</w:t>
      </w:r>
      <w:proofErr w:type="gramEnd"/>
      <w:r w:rsidRPr="00834CDF">
        <w:rPr>
          <w:sz w:val="30"/>
          <w:szCs w:val="30"/>
        </w:rPr>
        <w:t xml:space="preserve"> освещением улиц, дворов, подъездов – 50 чел. (100%). </w:t>
      </w:r>
    </w:p>
    <w:p w:rsidR="00834CDF" w:rsidRPr="00834CDF" w:rsidRDefault="00834CDF" w:rsidP="00834CDF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34CDF">
        <w:rPr>
          <w:sz w:val="30"/>
          <w:szCs w:val="30"/>
        </w:rPr>
        <w:t xml:space="preserve">Информирование по реализации проекта: ничего об этом не слышал – 1 чел. (2 %), участвовали в мероприятиях, проводимых в рамках проекта – 41 чел. (82 %), о проекте слышали, но о том, что проводятся какие-то мероприятия в этой связи, не знают – 8 чел. (16 %). </w:t>
      </w:r>
    </w:p>
    <w:p w:rsidR="00834CDF" w:rsidRPr="00834CDF" w:rsidRDefault="00834CDF" w:rsidP="00834CD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На базе </w:t>
      </w:r>
      <w:r w:rsidR="001A0E5B">
        <w:rPr>
          <w:rFonts w:ascii="Times New Roman" w:hAnsi="Times New Roman" w:cs="Times New Roman"/>
          <w:sz w:val="30"/>
          <w:szCs w:val="30"/>
        </w:rPr>
        <w:t xml:space="preserve">УЗ «Столбцовская ЦРБ» </w:t>
      </w:r>
      <w:r w:rsidRPr="00834CDF">
        <w:rPr>
          <w:rFonts w:ascii="Times New Roman" w:hAnsi="Times New Roman" w:cs="Times New Roman"/>
          <w:sz w:val="30"/>
          <w:szCs w:val="30"/>
        </w:rPr>
        <w:t xml:space="preserve"> организован</w:t>
      </w:r>
      <w:r w:rsidR="001A0E5B">
        <w:rPr>
          <w:rFonts w:ascii="Times New Roman" w:hAnsi="Times New Roman" w:cs="Times New Roman"/>
          <w:sz w:val="30"/>
          <w:szCs w:val="30"/>
        </w:rPr>
        <w:t>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1A0E5B">
        <w:rPr>
          <w:rFonts w:ascii="Times New Roman" w:hAnsi="Times New Roman" w:cs="Times New Roman"/>
          <w:sz w:val="30"/>
          <w:szCs w:val="30"/>
        </w:rPr>
        <w:t xml:space="preserve">7 </w:t>
      </w:r>
      <w:r w:rsidRPr="00834CDF">
        <w:rPr>
          <w:rFonts w:ascii="Times New Roman" w:hAnsi="Times New Roman" w:cs="Times New Roman"/>
          <w:sz w:val="30"/>
          <w:szCs w:val="30"/>
        </w:rPr>
        <w:t>школ здоровья</w:t>
      </w:r>
      <w:r w:rsidR="001A0E5B">
        <w:rPr>
          <w:rFonts w:ascii="Times New Roman" w:hAnsi="Times New Roman" w:cs="Times New Roman"/>
          <w:sz w:val="30"/>
          <w:szCs w:val="30"/>
        </w:rPr>
        <w:t>.</w:t>
      </w:r>
      <w:r w:rsidRPr="00834CDF">
        <w:rPr>
          <w:rFonts w:ascii="Times New Roman" w:hAnsi="Times New Roman" w:cs="Times New Roman"/>
          <w:sz w:val="30"/>
          <w:szCs w:val="30"/>
        </w:rPr>
        <w:t xml:space="preserve"> За 20</w:t>
      </w:r>
      <w:r w:rsidR="001A0E5B">
        <w:rPr>
          <w:rFonts w:ascii="Times New Roman" w:hAnsi="Times New Roman" w:cs="Times New Roman"/>
          <w:sz w:val="30"/>
          <w:szCs w:val="30"/>
        </w:rPr>
        <w:t>21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 проведено </w:t>
      </w:r>
      <w:r w:rsidR="001A0E5B">
        <w:rPr>
          <w:rFonts w:ascii="Times New Roman" w:hAnsi="Times New Roman" w:cs="Times New Roman"/>
          <w:sz w:val="30"/>
          <w:szCs w:val="30"/>
        </w:rPr>
        <w:t>68</w:t>
      </w:r>
      <w:r w:rsidRPr="00834CDF">
        <w:rPr>
          <w:rFonts w:ascii="Times New Roman" w:hAnsi="Times New Roman" w:cs="Times New Roman"/>
          <w:sz w:val="30"/>
          <w:szCs w:val="30"/>
        </w:rPr>
        <w:t xml:space="preserve"> занятий, приняли участие </w:t>
      </w:r>
      <w:r w:rsidR="001A0E5B">
        <w:rPr>
          <w:rFonts w:ascii="Times New Roman" w:hAnsi="Times New Roman" w:cs="Times New Roman"/>
          <w:sz w:val="30"/>
          <w:szCs w:val="30"/>
        </w:rPr>
        <w:t>1690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:rsidR="00834CDF" w:rsidRDefault="001A0E5B" w:rsidP="00834CD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Медицинскими работниками УЗ «Столбцовская ЦРБ» организован мониторинг факторов риска неинфекционных заболеваний в соответствии с Постановлением МЗ РБ от 12.08.2016г № 96 «Об утверждении инструкции о порядке проведении диспансеризации» Ос</w:t>
      </w:r>
      <w:r w:rsidR="00AB36DB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отрено 25450 человек-98</w:t>
      </w:r>
      <w:r w:rsidR="00AB36DB">
        <w:rPr>
          <w:rFonts w:ascii="Times New Roman" w:hAnsi="Times New Roman" w:cs="Times New Roman"/>
          <w:sz w:val="30"/>
          <w:szCs w:val="30"/>
        </w:rPr>
        <w:t>,4</w:t>
      </w:r>
      <w:r>
        <w:rPr>
          <w:rFonts w:ascii="Times New Roman" w:hAnsi="Times New Roman" w:cs="Times New Roman"/>
          <w:sz w:val="30"/>
          <w:szCs w:val="30"/>
        </w:rPr>
        <w:t>%</w:t>
      </w:r>
    </w:p>
    <w:p w:rsidR="00AB36DB" w:rsidRDefault="00AB36DB" w:rsidP="00834CD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Проводится анализ состояния здоровья и физического развития детей школьного возраста. В 2021г. было осмотрено 4969 школьников. Из них 1353 ребенка имеют 1 группу здоровья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( </w:t>
      </w:r>
      <w:proofErr w:type="gramEnd"/>
      <w:r>
        <w:rPr>
          <w:rFonts w:ascii="Times New Roman" w:hAnsi="Times New Roman" w:cs="Times New Roman"/>
          <w:sz w:val="30"/>
          <w:szCs w:val="30"/>
        </w:rPr>
        <w:t>28,8%), 2686-2 группу здоровья(57,2%), 585-3 группу здоровья( 12,4%), и 72- 4 группу здоровья(1,5%). 3953 школьника посещают основную группу по физкультуре, 423-подготовительную, 75-специальную, 105- ЛФК.</w:t>
      </w:r>
    </w:p>
    <w:p w:rsidR="00AB36DB" w:rsidRDefault="00AB36DB" w:rsidP="00834CD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педиатрическом отделении поликлиники организована работа с детьми, имеющими избыточную массу тела. Контроль масс</w:t>
      </w:r>
      <w:r w:rsidR="000C5403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тела и роста проводится 1 раз в квартал, контроль уровня глюкозы в крови-1 раз в год. Все дети с избыточной массой тела осмотрены врачом эндокринологом.</w:t>
      </w:r>
    </w:p>
    <w:p w:rsidR="00AB36DB" w:rsidRDefault="00AB36DB" w:rsidP="00834CD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сайтах учреждений образования города размещены </w:t>
      </w:r>
      <w:r w:rsidR="002D15DC">
        <w:rPr>
          <w:rFonts w:ascii="Times New Roman" w:hAnsi="Times New Roman" w:cs="Times New Roman"/>
          <w:sz w:val="30"/>
          <w:szCs w:val="30"/>
        </w:rPr>
        <w:t xml:space="preserve">материалы, направленные на формирование здорового образа жизни. В рамках проведения профилактических мероприятий  в учреждениях </w:t>
      </w:r>
      <w:r w:rsidR="002D15DC">
        <w:rPr>
          <w:rFonts w:ascii="Times New Roman" w:hAnsi="Times New Roman" w:cs="Times New Roman"/>
          <w:sz w:val="30"/>
          <w:szCs w:val="30"/>
        </w:rPr>
        <w:lastRenderedPageBreak/>
        <w:t>образования организуется просмотр тематических видеороликов по здоровому образу жизни.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15DC" w:rsidRDefault="0001037A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Организовываются и проводятся спортивно-массовые мероприятия, приуроченные </w:t>
      </w:r>
      <w:r w:rsidR="001541AB">
        <w:rPr>
          <w:rFonts w:ascii="Times New Roman" w:hAnsi="Times New Roman" w:cs="Times New Roman"/>
          <w:sz w:val="30"/>
          <w:szCs w:val="30"/>
        </w:rPr>
        <w:t>к</w:t>
      </w:r>
      <w:bookmarkStart w:id="0" w:name="_GoBack"/>
      <w:bookmarkEnd w:id="0"/>
      <w:r w:rsidRPr="00834CDF">
        <w:rPr>
          <w:rFonts w:ascii="Times New Roman" w:hAnsi="Times New Roman" w:cs="Times New Roman"/>
          <w:sz w:val="30"/>
          <w:szCs w:val="30"/>
        </w:rPr>
        <w:t xml:space="preserve"> Всемирный дням здоровья, акциям, с привлечением лиц, различных возрастных групп.</w:t>
      </w:r>
    </w:p>
    <w:p w:rsidR="002D15DC" w:rsidRDefault="002D15DC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мае 2021г в рамках проведения республиканской антитабачной информационно-образовательной акции «Беларусь против табака» жители приняли участие в межрайонном марафоне «Километры без табака».</w:t>
      </w:r>
    </w:p>
    <w:p w:rsidR="002D15DC" w:rsidRDefault="002D15DC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05.06.21г. состоялся велопробег, посвященный Году народного единства».</w:t>
      </w:r>
    </w:p>
    <w:p w:rsidR="002D15DC" w:rsidRDefault="002D15DC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2021год проведены 8 Дней профилактики негативных явлений в молодежной среде.</w:t>
      </w:r>
    </w:p>
    <w:p w:rsidR="002D15DC" w:rsidRDefault="002D15DC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июне 2021г состоялся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трейл</w:t>
      </w:r>
      <w:proofErr w:type="spellEnd"/>
      <w:r>
        <w:rPr>
          <w:rFonts w:ascii="Times New Roman" w:hAnsi="Times New Roman" w:cs="Times New Roman"/>
          <w:sz w:val="30"/>
          <w:szCs w:val="30"/>
        </w:rPr>
        <w:t>-забег «Шляхам Якуба Коласа». Приняли участие 300 участников из Беларуси, России, Украины, Китая и США.</w:t>
      </w:r>
    </w:p>
    <w:p w:rsidR="00B45AD8" w:rsidRDefault="00983A57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учреждениях образования проводятся республиканские, областные и районные кампании по вопросам негативного влияния табака, алкоголя</w:t>
      </w:r>
      <w:r w:rsidR="00B45AD8">
        <w:rPr>
          <w:rFonts w:ascii="Times New Roman" w:hAnsi="Times New Roman" w:cs="Times New Roman"/>
          <w:sz w:val="30"/>
          <w:szCs w:val="30"/>
        </w:rPr>
        <w:t>, наркотических средств на здоровье человека.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библиотеках школ организуются выставки тематической литературы.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участием УЗ «Столбцовская ЦРБ», фельдшерских амбулаторий Столбцовским РЦГиЭ, правоохранительных органов, общественных организаций, священнослужителей, психологов, педагогов социальных проводятся «круглые столы», пресс-конференции, консультации для учащихся и их родителей.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Организуются и проводятся массовые мероприятия: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15.05.2021г прошла спартакиада среди трудовых коллективов организаций Столбцовского района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08.05.2021г прошел Всебелорусский легкоатлетический забег, приуроченный ко Дню Победы.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20.06.2021г состоялась летняя спартакиада среди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раьотников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агропромышленного комплекса.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30.07. по 01.08.2021г прошел туристический слет работающей молодежи.</w:t>
      </w:r>
    </w:p>
    <w:p w:rsidR="00B45AD8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16.09.2021г. состоялся осенний легкоатлетический кросс среди взрослого населения «За единую Беларусь».</w:t>
      </w:r>
    </w:p>
    <w:p w:rsidR="002C6713" w:rsidRDefault="00B45AD8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09.10-10.10.2021г состоялось </w:t>
      </w:r>
      <w:r w:rsidR="002C6713">
        <w:rPr>
          <w:rFonts w:ascii="Times New Roman" w:hAnsi="Times New Roman" w:cs="Times New Roman"/>
          <w:sz w:val="30"/>
          <w:szCs w:val="30"/>
        </w:rPr>
        <w:t>первенство района по мини</w:t>
      </w:r>
      <w:r w:rsidR="000C5403">
        <w:rPr>
          <w:rFonts w:ascii="Times New Roman" w:hAnsi="Times New Roman" w:cs="Times New Roman"/>
          <w:sz w:val="30"/>
          <w:szCs w:val="30"/>
        </w:rPr>
        <w:t>-</w:t>
      </w:r>
      <w:r w:rsidR="002C6713">
        <w:rPr>
          <w:rFonts w:ascii="Times New Roman" w:hAnsi="Times New Roman" w:cs="Times New Roman"/>
          <w:sz w:val="30"/>
          <w:szCs w:val="30"/>
        </w:rPr>
        <w:t>футболу среди любительских команд.</w:t>
      </w:r>
    </w:p>
    <w:p w:rsidR="0001037A" w:rsidRPr="002D15DC" w:rsidRDefault="002C6713" w:rsidP="002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11.12.2021г</w:t>
      </w:r>
      <w:r w:rsidR="0001037A" w:rsidRPr="00834C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состоялся Открытый кубок Столбцовского района по баскетболу среди мужских команд.</w:t>
      </w:r>
    </w:p>
    <w:p w:rsidR="0001037A" w:rsidRPr="00834CDF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         </w:t>
      </w:r>
      <w:r w:rsidR="002C6713">
        <w:rPr>
          <w:rFonts w:ascii="Times New Roman" w:hAnsi="Times New Roman" w:cs="Times New Roman"/>
          <w:sz w:val="30"/>
          <w:szCs w:val="30"/>
        </w:rPr>
        <w:t>В течени</w:t>
      </w:r>
      <w:r w:rsidR="000C5403">
        <w:rPr>
          <w:rFonts w:ascii="Times New Roman" w:hAnsi="Times New Roman" w:cs="Times New Roman"/>
          <w:sz w:val="30"/>
          <w:szCs w:val="30"/>
        </w:rPr>
        <w:t>е</w:t>
      </w:r>
      <w:r w:rsidR="002C6713">
        <w:rPr>
          <w:rFonts w:ascii="Times New Roman" w:hAnsi="Times New Roman" w:cs="Times New Roman"/>
          <w:sz w:val="30"/>
          <w:szCs w:val="30"/>
        </w:rPr>
        <w:t xml:space="preserve"> года среди учащихся учреждений образования проходит спартакиада школьников по следующим видам спорта: легкоатлетический кросс, шахматы, зимнее и летнее многоборье, шашки, настольный теннис, баскетбол, волейбол.</w:t>
      </w:r>
    </w:p>
    <w:p w:rsidR="0001037A" w:rsidRPr="00834CDF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        Информация о телефонах экстренной психологической помощи, «телефонов доверия» размещена </w:t>
      </w:r>
      <w:proofErr w:type="gramStart"/>
      <w:r w:rsidRPr="00834CDF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C6713">
        <w:rPr>
          <w:rFonts w:ascii="Times New Roman" w:hAnsi="Times New Roman" w:cs="Times New Roman"/>
          <w:sz w:val="30"/>
          <w:szCs w:val="30"/>
        </w:rPr>
        <w:t>УЗ</w:t>
      </w:r>
      <w:proofErr w:type="gramEnd"/>
      <w:r w:rsidR="002C6713">
        <w:rPr>
          <w:rFonts w:ascii="Times New Roman" w:hAnsi="Times New Roman" w:cs="Times New Roman"/>
          <w:sz w:val="30"/>
          <w:szCs w:val="30"/>
        </w:rPr>
        <w:t xml:space="preserve"> «Столбцовская ЦРБ»</w:t>
      </w:r>
      <w:r w:rsidRPr="00834CDF">
        <w:rPr>
          <w:rFonts w:ascii="Times New Roman" w:hAnsi="Times New Roman" w:cs="Times New Roman"/>
          <w:sz w:val="30"/>
          <w:szCs w:val="30"/>
        </w:rPr>
        <w:t xml:space="preserve">, </w:t>
      </w:r>
      <w:r w:rsidR="002C6713">
        <w:rPr>
          <w:rFonts w:ascii="Times New Roman" w:hAnsi="Times New Roman" w:cs="Times New Roman"/>
          <w:sz w:val="30"/>
          <w:szCs w:val="30"/>
        </w:rPr>
        <w:t>Столбцовский РЦГиЭ, во всех учреждениях образования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037A" w:rsidRPr="00834CDF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        Обеспечено ограничение продажи алкогольных, слабоалкогольных напитков и пива в объектах розничной торговли в день проведения торжественных мероприятий, посвященных окончанию учебного года, в день проведения выпускного вечера в учреждении общего среднего образования с запретом реализации в эти дни алкогольных напитков. </w:t>
      </w:r>
    </w:p>
    <w:p w:rsidR="0001037A" w:rsidRPr="00834CDF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 w:rsidRPr="00834CDF">
        <w:rPr>
          <w:rFonts w:ascii="Times New Roman" w:hAnsi="Times New Roman" w:cs="Times New Roman"/>
          <w:sz w:val="30"/>
          <w:szCs w:val="30"/>
        </w:rPr>
        <w:t>Проводятся тематические мероприятия (акции, круглые столы, дискотеки и т.д.), направленные на профилактику НИЗ, табакокурения, пьянства, алкоголизма, наркомании, асоциального поведения, пропагандирующие ЗОЖ.</w:t>
      </w:r>
      <w:proofErr w:type="gramEnd"/>
    </w:p>
    <w:p w:rsidR="0001037A" w:rsidRPr="00834CDF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Население </w:t>
      </w:r>
      <w:proofErr w:type="spellStart"/>
      <w:r w:rsidRPr="00834CDF">
        <w:rPr>
          <w:rFonts w:ascii="Times New Roman" w:hAnsi="Times New Roman" w:cs="Times New Roman"/>
          <w:sz w:val="30"/>
          <w:szCs w:val="30"/>
        </w:rPr>
        <w:t>предпенсионного</w:t>
      </w:r>
      <w:proofErr w:type="spellEnd"/>
      <w:r w:rsidRPr="00834CDF">
        <w:rPr>
          <w:rFonts w:ascii="Times New Roman" w:hAnsi="Times New Roman" w:cs="Times New Roman"/>
          <w:sz w:val="30"/>
          <w:szCs w:val="30"/>
        </w:rPr>
        <w:t xml:space="preserve"> возраста, пожилые люди г</w:t>
      </w:r>
      <w:proofErr w:type="gramStart"/>
      <w:r w:rsidRPr="00834CDF">
        <w:rPr>
          <w:rFonts w:ascii="Times New Roman" w:hAnsi="Times New Roman" w:cs="Times New Roman"/>
          <w:sz w:val="30"/>
          <w:szCs w:val="30"/>
        </w:rPr>
        <w:t>.</w:t>
      </w:r>
      <w:r w:rsidR="002C6713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2C6713">
        <w:rPr>
          <w:rFonts w:ascii="Times New Roman" w:hAnsi="Times New Roman" w:cs="Times New Roman"/>
          <w:sz w:val="30"/>
          <w:szCs w:val="30"/>
        </w:rPr>
        <w:t>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активно информируются о принципах ведения здорового образа жизни, профилактике заболеваний, раздаются тематические брошюрки.</w:t>
      </w:r>
    </w:p>
    <w:p w:rsidR="0001037A" w:rsidRPr="00834CDF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Проводятся субботники и месячники по благоустройству и санитарному состоянию территории г</w:t>
      </w:r>
      <w:proofErr w:type="gramStart"/>
      <w:r w:rsidRPr="00834CDF">
        <w:rPr>
          <w:rFonts w:ascii="Times New Roman" w:hAnsi="Times New Roman" w:cs="Times New Roman"/>
          <w:sz w:val="30"/>
          <w:szCs w:val="30"/>
        </w:rPr>
        <w:t>.</w:t>
      </w:r>
      <w:r w:rsidR="002C6713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2C6713">
        <w:rPr>
          <w:rFonts w:ascii="Times New Roman" w:hAnsi="Times New Roman" w:cs="Times New Roman"/>
          <w:sz w:val="30"/>
          <w:szCs w:val="30"/>
        </w:rPr>
        <w:t>толбцы</w:t>
      </w:r>
      <w:r w:rsidRPr="00834CDF">
        <w:rPr>
          <w:rFonts w:ascii="Times New Roman" w:hAnsi="Times New Roman" w:cs="Times New Roman"/>
          <w:sz w:val="30"/>
          <w:szCs w:val="30"/>
        </w:rPr>
        <w:t>.</w:t>
      </w:r>
    </w:p>
    <w:p w:rsidR="00D265E9" w:rsidRDefault="002C6713" w:rsidP="002C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01037A" w:rsidRPr="00834CDF">
        <w:rPr>
          <w:rFonts w:ascii="Times New Roman" w:hAnsi="Times New Roman" w:cs="Times New Roman"/>
          <w:sz w:val="30"/>
          <w:szCs w:val="30"/>
        </w:rPr>
        <w:t xml:space="preserve">В </w:t>
      </w:r>
      <w:r w:rsidR="00D265E9">
        <w:rPr>
          <w:rFonts w:ascii="Times New Roman" w:hAnsi="Times New Roman" w:cs="Times New Roman"/>
          <w:sz w:val="30"/>
          <w:szCs w:val="30"/>
        </w:rPr>
        <w:t>учреждениях образования отделом</w:t>
      </w:r>
      <w:r w:rsidR="0001037A" w:rsidRPr="00834CDF">
        <w:rPr>
          <w:rFonts w:ascii="Times New Roman" w:hAnsi="Times New Roman" w:cs="Times New Roman"/>
          <w:sz w:val="30"/>
          <w:szCs w:val="30"/>
        </w:rPr>
        <w:t xml:space="preserve"> по киновидеообслуживанию населения Столбцовского района </w:t>
      </w:r>
      <w:r w:rsidR="00D265E9">
        <w:rPr>
          <w:rFonts w:ascii="Times New Roman" w:hAnsi="Times New Roman" w:cs="Times New Roman"/>
          <w:sz w:val="30"/>
          <w:szCs w:val="30"/>
        </w:rPr>
        <w:t>проведены кинолектории с показом видеороликов на следующую тематику:</w:t>
      </w:r>
    </w:p>
    <w:p w:rsidR="00D265E9" w:rsidRDefault="00D265E9" w:rsidP="002C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1.Здоровый образ жизни-8 сеансов/272 зрителя</w:t>
      </w:r>
    </w:p>
    <w:p w:rsidR="00D265E9" w:rsidRDefault="00D265E9" w:rsidP="002C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2.Профилактика курения-27 сеансов/927 зрителей</w:t>
      </w:r>
    </w:p>
    <w:p w:rsidR="0001037A" w:rsidRDefault="00D265E9" w:rsidP="002C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3.Профилактика алкоголизма-3</w:t>
      </w:r>
      <w:r w:rsidR="00584B4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сеанса/120 зрителей</w:t>
      </w:r>
    </w:p>
    <w:p w:rsidR="00D265E9" w:rsidRDefault="00D265E9" w:rsidP="002C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584B47">
        <w:rPr>
          <w:rFonts w:ascii="Times New Roman" w:hAnsi="Times New Roman" w:cs="Times New Roman"/>
          <w:sz w:val="30"/>
          <w:szCs w:val="30"/>
        </w:rPr>
        <w:t>Профилактика наромании-27 сеансов/964зрителя</w:t>
      </w:r>
    </w:p>
    <w:p w:rsidR="00584B47" w:rsidRPr="00834CDF" w:rsidRDefault="00584B47" w:rsidP="002C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5.Профилактика заболеваний-22 сеанса/480зрителей.</w:t>
      </w:r>
    </w:p>
    <w:p w:rsidR="00320093" w:rsidRDefault="00870315" w:rsidP="005324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834CDF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Социально-экономическая характеристика г. </w:t>
      </w:r>
      <w:r w:rsidR="00584B47">
        <w:rPr>
          <w:rFonts w:ascii="Times New Roman" w:hAnsi="Times New Roman" w:cs="Times New Roman"/>
          <w:b/>
          <w:color w:val="7030A0"/>
          <w:sz w:val="30"/>
          <w:szCs w:val="30"/>
        </w:rPr>
        <w:t>Столбцы</w:t>
      </w:r>
    </w:p>
    <w:p w:rsidR="000C5403" w:rsidRPr="00834CDF" w:rsidRDefault="00C85888" w:rsidP="003200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0C5403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0" distR="0" simplePos="0" relativeHeight="251672576" behindDoc="0" locked="0" layoutInCell="1" allowOverlap="0" wp14:anchorId="7B4C9081" wp14:editId="435093E8">
            <wp:simplePos x="0" y="0"/>
            <wp:positionH relativeFrom="column">
              <wp:posOffset>13970</wp:posOffset>
            </wp:positionH>
            <wp:positionV relativeFrom="line">
              <wp:posOffset>66675</wp:posOffset>
            </wp:positionV>
            <wp:extent cx="2543175" cy="3333750"/>
            <wp:effectExtent l="0" t="0" r="9525" b="0"/>
            <wp:wrapSquare wrapText="bothSides"/>
            <wp:docPr id="10" name="Рисунок 10" descr="https://stolbtsy.gov.by/uploads/images/s000154_775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lbtsy.gov.by/uploads/images/s000154_7757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Столбцовский район как административно-территориальная единица на карте современной Беларуси появился 15 января 1940 года в составе Барановичской области. 8 января 1954 года вошел в Минскую область. В современных границах находится с 1965 года.</w:t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Площадь района 1882 кв. км. Население района составляет 39,6 тыс. человек, в </w:t>
      </w: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lastRenderedPageBreak/>
        <w:t>г</w:t>
      </w:r>
      <w:proofErr w:type="gram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.С</w:t>
      </w:r>
      <w:proofErr w:type="gram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толбцы - 16,9 тыс. человек. По национальному составу: белорусы – 75,1 %, поляки – 16,4 %, русские – 5,8 %.</w:t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В районе расположено 11 сельсоветов. Насчитывается 200 сельских населенных пунктов.</w:t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Большая часть района лежит в границах Столбцовской равнины, северо-восточная – на Минской возвышенности.</w:t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В районе находится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Околовское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 месторождение железных руд. Есть также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крупнопесчаный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 материал, глина, строительные пески.</w:t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Самая большая река, что протекает по территории района –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Нёман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 и его притоки Сула,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Ячёнка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, Ольховка, Говезнянка,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Жатеревка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,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Залужанка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, Уса. В XIX веке в Столбцах находилась одна из главных пристаней на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Нёмане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. Были развиты ремёсла и торговля; строились речные суда –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витины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.</w:t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Природная жемчужина – озеро Кромань.</w:t>
      </w:r>
    </w:p>
    <w:p w:rsidR="00320093" w:rsidRPr="00C85888" w:rsidRDefault="00320093" w:rsidP="00320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Город Столбцы размещен на правом берегу верхнего течения реки Неман в 80 км на южный запад от столицы Республики Беларусь Минск на автомагистрали и железной дороге Брест – Минск – Москва. Через город проходит автодорога с </w:t>
      </w:r>
      <w:proofErr w:type="spellStart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>Ивенца</w:t>
      </w:r>
      <w:proofErr w:type="spellEnd"/>
      <w:r w:rsidRPr="00C85888"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  <w:t xml:space="preserve"> на Несвиж</w:t>
      </w:r>
    </w:p>
    <w:p w:rsidR="00F51026" w:rsidRPr="00C85888" w:rsidRDefault="00320093" w:rsidP="00F510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2182D"/>
          <w:sz w:val="30"/>
          <w:szCs w:val="30"/>
          <w:lang w:eastAsia="ru-RU"/>
        </w:rPr>
      </w:pPr>
      <w:r w:rsidRPr="00C85888">
        <w:rPr>
          <w:rFonts w:ascii="Times New Roman" w:hAnsi="Times New Roman" w:cs="Times New Roman"/>
          <w:color w:val="02182D"/>
          <w:sz w:val="30"/>
          <w:szCs w:val="30"/>
          <w:shd w:val="clear" w:color="auto" w:fill="FFFFFF"/>
        </w:rPr>
        <w:t>На Столбцовской земле насчитывается 17 памятников архитектуры, 70 памятников истории и культуры.</w:t>
      </w:r>
      <w:r w:rsidRPr="00C85888">
        <w:rPr>
          <w:rFonts w:ascii="Times New Roman" w:hAnsi="Times New Roman" w:cs="Times New Roman"/>
          <w:color w:val="02182D"/>
          <w:sz w:val="30"/>
          <w:szCs w:val="30"/>
        </w:rPr>
        <w:br/>
      </w:r>
      <w:r w:rsidRPr="00C85888">
        <w:rPr>
          <w:rFonts w:ascii="Times New Roman" w:hAnsi="Times New Roman" w:cs="Times New Roman"/>
          <w:color w:val="02182D"/>
          <w:sz w:val="30"/>
          <w:szCs w:val="30"/>
          <w:shd w:val="clear" w:color="auto" w:fill="FFFFFF"/>
        </w:rPr>
        <w:t>В районе расположены 3 детские летние оздоровительные лагеря, туристическо-оздоровительный комплекс “Высокий берег”, сектор путешествий и экскурсий ДУП «Автопарк №17»</w:t>
      </w:r>
    </w:p>
    <w:p w:rsidR="00F51026" w:rsidRDefault="00F51026" w:rsidP="00F51026">
      <w:pPr>
        <w:spacing w:after="150" w:line="240" w:lineRule="auto"/>
        <w:jc w:val="both"/>
        <w:rPr>
          <w:rFonts w:ascii="OpenSans" w:eastAsia="Times New Roman" w:hAnsi="OpenSans" w:cs="Times New Roman"/>
          <w:color w:val="02182D"/>
          <w:sz w:val="30"/>
          <w:szCs w:val="30"/>
          <w:lang w:eastAsia="ru-RU"/>
        </w:rPr>
      </w:pPr>
    </w:p>
    <w:p w:rsidR="00870315" w:rsidRPr="00F51026" w:rsidRDefault="00F51026" w:rsidP="00F51026">
      <w:pPr>
        <w:spacing w:after="150" w:line="240" w:lineRule="auto"/>
        <w:jc w:val="both"/>
        <w:rPr>
          <w:rFonts w:ascii="OpenSans" w:eastAsia="Times New Roman" w:hAnsi="OpenSans" w:cs="Times New Roman"/>
          <w:b/>
          <w:color w:val="02182D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</w:t>
      </w:r>
      <w:r w:rsidR="00870315" w:rsidRPr="00F51026">
        <w:rPr>
          <w:rFonts w:ascii="Times New Roman" w:eastAsia="Times New Roman" w:hAnsi="Times New Roman" w:cs="Times New Roman"/>
          <w:b/>
          <w:color w:val="7030A0"/>
          <w:sz w:val="30"/>
          <w:szCs w:val="30"/>
          <w:lang w:eastAsia="ru-RU"/>
        </w:rPr>
        <w:t>Достопримечательности</w:t>
      </w:r>
    </w:p>
    <w:p w:rsidR="00870315" w:rsidRPr="00C85888" w:rsidRDefault="003A33EE" w:rsidP="0087031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85888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Церковь Святой Анны</w:t>
      </w:r>
    </w:p>
    <w:p w:rsidR="003A33EE" w:rsidRPr="00C85888" w:rsidRDefault="003A33EE" w:rsidP="003A33E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85888">
        <w:rPr>
          <w:rFonts w:ascii="Times New Roman" w:hAnsi="Times New Roman" w:cs="Times New Roman"/>
          <w:sz w:val="30"/>
          <w:szCs w:val="30"/>
          <w:shd w:val="clear" w:color="auto" w:fill="FFFFFF"/>
        </w:rPr>
        <w:t>Фото Усадьба Якуба Коласа «Окинчицы»</w:t>
      </w:r>
    </w:p>
    <w:p w:rsidR="003A33EE" w:rsidRPr="00C85888" w:rsidRDefault="003A33EE" w:rsidP="003A33E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85888">
        <w:rPr>
          <w:rFonts w:ascii="Times New Roman" w:hAnsi="Times New Roman" w:cs="Times New Roman"/>
          <w:sz w:val="30"/>
          <w:szCs w:val="30"/>
          <w:shd w:val="clear" w:color="auto" w:fill="FFFFFF"/>
        </w:rPr>
        <w:t>Фото Мемориальная усадьба Якуба Коласа «Альбуть»</w:t>
      </w:r>
    </w:p>
    <w:p w:rsidR="003A33EE" w:rsidRPr="003A33EE" w:rsidRDefault="003A33EE" w:rsidP="007B0B09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:rsidR="006C3C57" w:rsidRDefault="006F548D" w:rsidP="006C3C5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2F1516FE" wp14:editId="2B444594">
            <wp:extent cx="3419061" cy="3039280"/>
            <wp:effectExtent l="0" t="0" r="0" b="8890"/>
            <wp:docPr id="11" name="Рисунок 2" descr="https://www.holiday.by/files/sights/thumbnails/sights_gallery_fullsize/stolbcy_tserkov_anny_08c1eb8cdb32780e072c6c9cf3b7b1d3917-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oliday.by/files/sights/thumbnails/sights_gallery_fullsize/stolbcy_tserkov_anny_08c1eb8cdb32780e072c6c9cf3b7b1d3917-ori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958" cy="30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403">
        <w:rPr>
          <w:rFonts w:ascii="Times New Roman" w:hAnsi="Times New Roman" w:cs="Times New Roman"/>
          <w:b/>
          <w:i/>
          <w:sz w:val="30"/>
          <w:szCs w:val="30"/>
        </w:rPr>
        <w:t>Церковь Святой Анны</w:t>
      </w:r>
    </w:p>
    <w:p w:rsidR="003A33EE" w:rsidRPr="00834CDF" w:rsidRDefault="003A33EE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Pr="00834CDF" w:rsidRDefault="003A33EE" w:rsidP="006C3C5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-4445</wp:posOffset>
            </wp:positionV>
            <wp:extent cx="3289300" cy="2395220"/>
            <wp:effectExtent l="0" t="0" r="6350" b="5080"/>
            <wp:wrapSquare wrapText="bothSides"/>
            <wp:docPr id="23" name="Рисунок 23" descr="https://www.holiday.by/files/sights/thumbnails/sights_gallery_fullsize/9a619a376776730de01fb4dae91d7484-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liday.by/files/sights/thumbnails/sights_gallery_fullsize/9a619a376776730de01fb4dae91d7484-or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C57" w:rsidRPr="000C5403" w:rsidRDefault="003A33EE" w:rsidP="006C3C57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0C5403">
        <w:rPr>
          <w:rFonts w:ascii="Times New Roman" w:hAnsi="Times New Roman" w:cs="Times New Roman"/>
          <w:b/>
          <w:bCs/>
          <w:i/>
          <w:color w:val="333333"/>
          <w:sz w:val="30"/>
          <w:szCs w:val="30"/>
          <w:shd w:val="clear" w:color="auto" w:fill="FFFFFF"/>
        </w:rPr>
        <w:t>Фото Усадьба Якуба Коласа «Окинчицы»</w:t>
      </w:r>
    </w:p>
    <w:p w:rsidR="006C3C57" w:rsidRPr="00834CDF" w:rsidRDefault="006C3C57" w:rsidP="006C3C57">
      <w:pPr>
        <w:tabs>
          <w:tab w:val="left" w:pos="4007"/>
        </w:tabs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ab/>
      </w:r>
    </w:p>
    <w:p w:rsidR="000C5403" w:rsidRDefault="000C5403" w:rsidP="006C3C57">
      <w:pPr>
        <w:rPr>
          <w:noProof/>
          <w:lang w:eastAsia="ru-RU"/>
        </w:rPr>
      </w:pPr>
    </w:p>
    <w:p w:rsidR="006C3C57" w:rsidRPr="00C85888" w:rsidRDefault="003A33EE" w:rsidP="006C3C57">
      <w:pPr>
        <w:rPr>
          <w:rFonts w:ascii="Times New Roman" w:hAnsi="Times New Roman" w:cs="Times New Roman"/>
          <w:i/>
          <w:sz w:val="30"/>
          <w:szCs w:val="30"/>
        </w:rPr>
      </w:pPr>
      <w:r w:rsidRPr="00C85888">
        <w:rPr>
          <w:rFonts w:ascii="Times New Roman" w:hAnsi="Times New Roman" w:cs="Times New Roman"/>
          <w:b/>
          <w:bCs/>
          <w:i/>
          <w:color w:val="333333"/>
          <w:sz w:val="30"/>
          <w:szCs w:val="30"/>
          <w:shd w:val="clear" w:color="auto" w:fill="FFFFFF"/>
        </w:rPr>
        <w:t>Фото Мемориальная усадьба Якуба Коласа «Альбуть»</w:t>
      </w:r>
    </w:p>
    <w:p w:rsidR="00F51026" w:rsidRDefault="00F51026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F51026" w:rsidRDefault="00F51026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F51026" w:rsidRDefault="00F51026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F51026" w:rsidRDefault="00F51026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AC33AF" w:rsidRDefault="00AC33AF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6C3C57" w:rsidRPr="00834CDF" w:rsidRDefault="006C3C57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834CDF"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>Демографическая ситуация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c"/>
        <w:tblW w:w="10201" w:type="dxa"/>
        <w:jc w:val="center"/>
        <w:tblLook w:val="04A0" w:firstRow="1" w:lastRow="0" w:firstColumn="1" w:lastColumn="0" w:noHBand="0" w:noVBand="1"/>
      </w:tblPr>
      <w:tblGrid>
        <w:gridCol w:w="622"/>
        <w:gridCol w:w="4894"/>
        <w:gridCol w:w="1106"/>
        <w:gridCol w:w="1411"/>
        <w:gridCol w:w="1090"/>
        <w:gridCol w:w="1078"/>
      </w:tblGrid>
      <w:tr w:rsidR="00E95E57" w:rsidRPr="00834CDF" w:rsidTr="009B3F33">
        <w:trPr>
          <w:trHeight w:val="225"/>
          <w:jc w:val="center"/>
        </w:trPr>
        <w:tc>
          <w:tcPr>
            <w:tcW w:w="568" w:type="dxa"/>
            <w:vMerge w:val="restart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gramStart"/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proofErr w:type="gramEnd"/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/п</w:t>
            </w:r>
          </w:p>
        </w:tc>
        <w:tc>
          <w:tcPr>
            <w:tcW w:w="4927" w:type="dxa"/>
            <w:vMerge w:val="restart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Показатели</w:t>
            </w:r>
          </w:p>
        </w:tc>
        <w:tc>
          <w:tcPr>
            <w:tcW w:w="4706" w:type="dxa"/>
            <w:gridSpan w:val="4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Годы </w:t>
            </w:r>
          </w:p>
        </w:tc>
      </w:tr>
      <w:tr w:rsidR="00E95E57" w:rsidRPr="00834CDF" w:rsidTr="009B3F33">
        <w:trPr>
          <w:trHeight w:val="37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  <w:vMerge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107" w:type="dxa"/>
          </w:tcPr>
          <w:p w:rsidR="00E95E57" w:rsidRPr="00834CDF" w:rsidRDefault="00E95E57" w:rsidP="00CF1719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201</w:t>
            </w:r>
            <w:r w:rsidR="00CF17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</w:p>
        </w:tc>
        <w:tc>
          <w:tcPr>
            <w:tcW w:w="1417" w:type="dxa"/>
          </w:tcPr>
          <w:p w:rsidR="00E95E57" w:rsidRPr="00834CDF" w:rsidRDefault="00E95E57" w:rsidP="00CF1719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  <w:r w:rsidR="00CF17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1091" w:type="dxa"/>
          </w:tcPr>
          <w:p w:rsidR="00E95E57" w:rsidRPr="00834CDF" w:rsidRDefault="00E95E57" w:rsidP="00CF1719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  <w:r w:rsidR="00CF17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</w:t>
            </w:r>
          </w:p>
        </w:tc>
        <w:tc>
          <w:tcPr>
            <w:tcW w:w="1091" w:type="dxa"/>
          </w:tcPr>
          <w:p w:rsidR="00E95E57" w:rsidRPr="00834CDF" w:rsidRDefault="00E95E57" w:rsidP="00CF1719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315"/>
          <w:jc w:val="center"/>
        </w:trPr>
        <w:tc>
          <w:tcPr>
            <w:tcW w:w="568" w:type="dxa"/>
            <w:vMerge w:val="restart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Общая численность населения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17077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17153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17420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68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из них: </w:t>
            </w:r>
          </w:p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младше трудоспособного возраста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4190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4216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4194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68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трудоспособного</w:t>
            </w:r>
            <w:proofErr w:type="spellEnd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возраста</w:t>
            </w:r>
            <w:proofErr w:type="spellEnd"/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9321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9428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9977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40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старше</w:t>
            </w:r>
            <w:proofErr w:type="spellEnd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трудоспособного</w:t>
            </w:r>
            <w:proofErr w:type="spellEnd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возраста</w:t>
            </w:r>
            <w:proofErr w:type="spellEnd"/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3566</w:t>
            </w:r>
          </w:p>
        </w:tc>
        <w:tc>
          <w:tcPr>
            <w:tcW w:w="1417" w:type="dxa"/>
          </w:tcPr>
          <w:p w:rsidR="00E95E57" w:rsidRPr="00834CDF" w:rsidRDefault="007B0B09" w:rsidP="003A33E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3509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3249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jc w:val="center"/>
        </w:trPr>
        <w:tc>
          <w:tcPr>
            <w:tcW w:w="568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Рождаемость 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12,8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12,0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12,9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85"/>
          <w:jc w:val="center"/>
        </w:trPr>
        <w:tc>
          <w:tcPr>
            <w:tcW w:w="568" w:type="dxa"/>
            <w:vMerge w:val="restart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4927" w:type="dxa"/>
            <w:shd w:val="clear" w:color="auto" w:fill="auto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Общая</w:t>
            </w:r>
            <w:proofErr w:type="spellEnd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смертность</w:t>
            </w:r>
            <w:proofErr w:type="spellEnd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8,9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10,9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14,0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8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Смертность в трудоспособном возрасте 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3,1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4,0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6,8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8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Младенческая</w:t>
            </w:r>
            <w:r w:rsidRPr="00834C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>смертность</w:t>
            </w:r>
            <w:proofErr w:type="spellEnd"/>
            <w:r w:rsidRPr="00834C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4,6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4,8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4,4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jc w:val="center"/>
        </w:trPr>
        <w:tc>
          <w:tcPr>
            <w:tcW w:w="568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Естественный прирост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+3,8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+1,0</w:t>
            </w:r>
          </w:p>
        </w:tc>
        <w:tc>
          <w:tcPr>
            <w:tcW w:w="1091" w:type="dxa"/>
          </w:tcPr>
          <w:p w:rsidR="00E95E57" w:rsidRPr="00834CDF" w:rsidRDefault="007B0B09" w:rsidP="003A33E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-1,1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315"/>
          <w:jc w:val="center"/>
        </w:trPr>
        <w:tc>
          <w:tcPr>
            <w:tcW w:w="568" w:type="dxa"/>
            <w:vMerge w:val="restart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Общая заболеваемость 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1950,3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1803,5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1971,5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31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Детское население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2644,8</w:t>
            </w:r>
          </w:p>
        </w:tc>
        <w:tc>
          <w:tcPr>
            <w:tcW w:w="1417" w:type="dxa"/>
          </w:tcPr>
          <w:p w:rsidR="00E95E57" w:rsidRPr="00834CDF" w:rsidRDefault="007B0B09" w:rsidP="007B0B09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2289,3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2541,2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31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Трудоспособный возраст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1364,9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1429,6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1539,5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70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Старше  трудоспособного возраста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2664,3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2230,5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2571,5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85"/>
          <w:jc w:val="center"/>
        </w:trPr>
        <w:tc>
          <w:tcPr>
            <w:tcW w:w="568" w:type="dxa"/>
            <w:vMerge w:val="restart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Первичная заболеваемость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1112,2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1067,0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1205,8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8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Детское население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2216,7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1870,3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2141,1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28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Трудоспособный возраст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726,0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842,2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918,1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31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Старше  трудоспособного возраста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672,5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706,2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881,8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jc w:val="center"/>
        </w:trPr>
        <w:tc>
          <w:tcPr>
            <w:tcW w:w="568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Количество детей до года находящихся на грудном вскармливании 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223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230</w:t>
            </w:r>
          </w:p>
        </w:tc>
        <w:tc>
          <w:tcPr>
            <w:tcW w:w="1091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215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570"/>
          <w:jc w:val="center"/>
        </w:trPr>
        <w:tc>
          <w:tcPr>
            <w:tcW w:w="568" w:type="dxa"/>
            <w:vMerge w:val="restart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Группы здоровья детей:</w:t>
            </w:r>
          </w:p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 группа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1499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1500</w:t>
            </w:r>
          </w:p>
        </w:tc>
        <w:tc>
          <w:tcPr>
            <w:tcW w:w="1091" w:type="dxa"/>
          </w:tcPr>
          <w:p w:rsidR="00E95E57" w:rsidRPr="00834CDF" w:rsidRDefault="00A81989" w:rsidP="00DD7985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1506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180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 группа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2902</w:t>
            </w:r>
          </w:p>
        </w:tc>
        <w:tc>
          <w:tcPr>
            <w:tcW w:w="1417" w:type="dxa"/>
          </w:tcPr>
          <w:p w:rsidR="00E95E57" w:rsidRPr="00834CDF" w:rsidRDefault="007B0B09" w:rsidP="00DD7985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2985</w:t>
            </w:r>
          </w:p>
        </w:tc>
        <w:tc>
          <w:tcPr>
            <w:tcW w:w="1091" w:type="dxa"/>
          </w:tcPr>
          <w:p w:rsidR="00E95E57" w:rsidRPr="00834CDF" w:rsidRDefault="00A8198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3049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375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 группа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449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450</w:t>
            </w:r>
          </w:p>
        </w:tc>
        <w:tc>
          <w:tcPr>
            <w:tcW w:w="1091" w:type="dxa"/>
          </w:tcPr>
          <w:p w:rsidR="00E95E57" w:rsidRPr="00834CDF" w:rsidRDefault="00A8198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478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trHeight w:val="330"/>
          <w:jc w:val="center"/>
        </w:trPr>
        <w:tc>
          <w:tcPr>
            <w:tcW w:w="568" w:type="dxa"/>
            <w:vMerge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27" w:type="dxa"/>
          </w:tcPr>
          <w:p w:rsidR="00E95E57" w:rsidRPr="00834CDF" w:rsidRDefault="00E95E57" w:rsidP="009B3F33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 группа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96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92</w:t>
            </w:r>
          </w:p>
        </w:tc>
        <w:tc>
          <w:tcPr>
            <w:tcW w:w="1091" w:type="dxa"/>
          </w:tcPr>
          <w:p w:rsidR="00E95E57" w:rsidRPr="00834CDF" w:rsidRDefault="00A8198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110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5E57" w:rsidRPr="00834CDF" w:rsidTr="009B3F33">
        <w:trPr>
          <w:jc w:val="center"/>
        </w:trPr>
        <w:tc>
          <w:tcPr>
            <w:tcW w:w="568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</w:p>
        </w:tc>
        <w:tc>
          <w:tcPr>
            <w:tcW w:w="4927" w:type="dxa"/>
          </w:tcPr>
          <w:p w:rsidR="00E95E57" w:rsidRPr="00834CDF" w:rsidRDefault="00E95E57" w:rsidP="009B3F3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4CD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Средняя продолжительность жизни (лет)</w:t>
            </w:r>
          </w:p>
        </w:tc>
        <w:tc>
          <w:tcPr>
            <w:tcW w:w="110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70,7</w:t>
            </w:r>
          </w:p>
        </w:tc>
        <w:tc>
          <w:tcPr>
            <w:tcW w:w="1417" w:type="dxa"/>
          </w:tcPr>
          <w:p w:rsidR="00E95E57" w:rsidRPr="00834CDF" w:rsidRDefault="007B0B0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71,9</w:t>
            </w:r>
          </w:p>
        </w:tc>
        <w:tc>
          <w:tcPr>
            <w:tcW w:w="1091" w:type="dxa"/>
          </w:tcPr>
          <w:p w:rsidR="00E95E57" w:rsidRPr="00834CDF" w:rsidRDefault="00A81989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68,7</w:t>
            </w:r>
          </w:p>
        </w:tc>
        <w:tc>
          <w:tcPr>
            <w:tcW w:w="1091" w:type="dxa"/>
          </w:tcPr>
          <w:p w:rsidR="00E95E57" w:rsidRPr="00834CDF" w:rsidRDefault="00E95E57" w:rsidP="009B3F3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E95E57" w:rsidRPr="00834CDF" w:rsidRDefault="00E95E57" w:rsidP="00E9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34CDF">
        <w:rPr>
          <w:rFonts w:ascii="Times New Roman" w:hAnsi="Times New Roman" w:cs="Times New Roman"/>
          <w:sz w:val="30"/>
          <w:szCs w:val="30"/>
        </w:rPr>
        <w:t>В период с 201</w:t>
      </w:r>
      <w:r w:rsidR="00A81989">
        <w:rPr>
          <w:rFonts w:ascii="Times New Roman" w:hAnsi="Times New Roman" w:cs="Times New Roman"/>
          <w:sz w:val="30"/>
          <w:szCs w:val="30"/>
        </w:rPr>
        <w:t>9</w:t>
      </w:r>
      <w:r w:rsidRPr="00834CDF">
        <w:rPr>
          <w:rFonts w:ascii="Times New Roman" w:hAnsi="Times New Roman" w:cs="Times New Roman"/>
          <w:sz w:val="30"/>
          <w:szCs w:val="30"/>
        </w:rPr>
        <w:t xml:space="preserve"> по 20</w:t>
      </w:r>
      <w:r w:rsidR="00A81989">
        <w:rPr>
          <w:rFonts w:ascii="Times New Roman" w:hAnsi="Times New Roman" w:cs="Times New Roman"/>
          <w:sz w:val="30"/>
          <w:szCs w:val="30"/>
        </w:rPr>
        <w:t>21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 наблюдается тенденция к у</w:t>
      </w:r>
      <w:r w:rsidR="00A81989">
        <w:rPr>
          <w:rFonts w:ascii="Times New Roman" w:hAnsi="Times New Roman" w:cs="Times New Roman"/>
          <w:sz w:val="30"/>
          <w:szCs w:val="30"/>
        </w:rPr>
        <w:t>величению</w:t>
      </w:r>
      <w:r w:rsidRPr="00834CDF">
        <w:rPr>
          <w:rFonts w:ascii="Times New Roman" w:hAnsi="Times New Roman" w:cs="Times New Roman"/>
          <w:sz w:val="30"/>
          <w:szCs w:val="30"/>
        </w:rPr>
        <w:t xml:space="preserve"> общей численности населения г. </w:t>
      </w:r>
      <w:r w:rsidR="00A81989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с </w:t>
      </w:r>
      <w:r w:rsidR="00A81989">
        <w:rPr>
          <w:rFonts w:ascii="Times New Roman" w:hAnsi="Times New Roman" w:cs="Times New Roman"/>
          <w:sz w:val="30"/>
          <w:szCs w:val="30"/>
        </w:rPr>
        <w:t>17 077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человек до </w:t>
      </w:r>
      <w:r w:rsidR="00A81989">
        <w:rPr>
          <w:rFonts w:ascii="Times New Roman" w:hAnsi="Times New Roman" w:cs="Times New Roman"/>
          <w:sz w:val="30"/>
          <w:szCs w:val="30"/>
        </w:rPr>
        <w:t>17 420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человек, из них: </w:t>
      </w:r>
      <w:r w:rsidR="00A81989">
        <w:rPr>
          <w:rFonts w:ascii="Times New Roman" w:hAnsi="Times New Roman" w:cs="Times New Roman"/>
          <w:sz w:val="30"/>
          <w:szCs w:val="30"/>
        </w:rPr>
        <w:t xml:space="preserve">незначительно </w:t>
      </w:r>
      <w:r w:rsidRPr="00834CDF">
        <w:rPr>
          <w:rFonts w:ascii="Times New Roman" w:hAnsi="Times New Roman" w:cs="Times New Roman"/>
          <w:b/>
          <w:sz w:val="30"/>
          <w:szCs w:val="30"/>
        </w:rPr>
        <w:t>увеличилась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численность населения младше трудоспособного возраста с </w:t>
      </w:r>
      <w:r w:rsidR="00A81989">
        <w:rPr>
          <w:rFonts w:ascii="Times New Roman" w:hAnsi="Times New Roman" w:cs="Times New Roman"/>
          <w:sz w:val="30"/>
          <w:szCs w:val="30"/>
        </w:rPr>
        <w:t>4190</w:t>
      </w:r>
      <w:r w:rsidRPr="00834CDF">
        <w:rPr>
          <w:rFonts w:ascii="Times New Roman" w:hAnsi="Times New Roman" w:cs="Times New Roman"/>
          <w:sz w:val="30"/>
          <w:szCs w:val="30"/>
        </w:rPr>
        <w:t xml:space="preserve"> до </w:t>
      </w:r>
      <w:r w:rsidR="00A81989">
        <w:rPr>
          <w:rFonts w:ascii="Times New Roman" w:hAnsi="Times New Roman" w:cs="Times New Roman"/>
          <w:sz w:val="30"/>
          <w:szCs w:val="30"/>
        </w:rPr>
        <w:t>419</w:t>
      </w:r>
      <w:r w:rsidRPr="00834CDF">
        <w:rPr>
          <w:rFonts w:ascii="Times New Roman" w:hAnsi="Times New Roman" w:cs="Times New Roman"/>
          <w:sz w:val="30"/>
          <w:szCs w:val="30"/>
        </w:rPr>
        <w:t xml:space="preserve">4, </w:t>
      </w:r>
      <w:r w:rsidR="00A81989">
        <w:rPr>
          <w:rFonts w:ascii="Times New Roman" w:hAnsi="Times New Roman" w:cs="Times New Roman"/>
          <w:b/>
          <w:sz w:val="30"/>
          <w:szCs w:val="30"/>
        </w:rPr>
        <w:t>увеличилась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численность населения трудоспособного возраста  с </w:t>
      </w:r>
      <w:r w:rsidR="00A81989">
        <w:rPr>
          <w:rFonts w:ascii="Times New Roman" w:hAnsi="Times New Roman" w:cs="Times New Roman"/>
          <w:sz w:val="30"/>
          <w:szCs w:val="30"/>
        </w:rPr>
        <w:t>9327</w:t>
      </w:r>
      <w:r w:rsidRPr="00834CDF">
        <w:rPr>
          <w:rFonts w:ascii="Times New Roman" w:hAnsi="Times New Roman" w:cs="Times New Roman"/>
          <w:sz w:val="30"/>
          <w:szCs w:val="30"/>
        </w:rPr>
        <w:t xml:space="preserve"> до </w:t>
      </w:r>
      <w:r w:rsidR="00A81989">
        <w:rPr>
          <w:rFonts w:ascii="Times New Roman" w:hAnsi="Times New Roman" w:cs="Times New Roman"/>
          <w:sz w:val="30"/>
          <w:szCs w:val="30"/>
        </w:rPr>
        <w:t>9977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Pr="00834CDF">
        <w:rPr>
          <w:rFonts w:ascii="Times New Roman" w:hAnsi="Times New Roman" w:cs="Times New Roman"/>
          <w:b/>
          <w:sz w:val="30"/>
          <w:szCs w:val="30"/>
        </w:rPr>
        <w:t>уменьшилась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численность населения </w:t>
      </w:r>
      <w:r w:rsidR="00A81989">
        <w:rPr>
          <w:rFonts w:ascii="Times New Roman" w:hAnsi="Times New Roman" w:cs="Times New Roman"/>
          <w:sz w:val="30"/>
          <w:szCs w:val="30"/>
        </w:rPr>
        <w:t xml:space="preserve">старше </w:t>
      </w:r>
      <w:r w:rsidRPr="00834CDF">
        <w:rPr>
          <w:rFonts w:ascii="Times New Roman" w:hAnsi="Times New Roman" w:cs="Times New Roman"/>
          <w:sz w:val="30"/>
          <w:szCs w:val="30"/>
        </w:rPr>
        <w:t xml:space="preserve">трудоспособного возраста с </w:t>
      </w:r>
      <w:r w:rsidR="00A81989">
        <w:rPr>
          <w:rFonts w:ascii="Times New Roman" w:hAnsi="Times New Roman" w:cs="Times New Roman"/>
          <w:sz w:val="30"/>
          <w:szCs w:val="30"/>
        </w:rPr>
        <w:t xml:space="preserve">3566 </w:t>
      </w:r>
      <w:r w:rsidRPr="00834CDF">
        <w:rPr>
          <w:rFonts w:ascii="Times New Roman" w:hAnsi="Times New Roman" w:cs="Times New Roman"/>
          <w:sz w:val="30"/>
          <w:szCs w:val="30"/>
        </w:rPr>
        <w:t xml:space="preserve"> до </w:t>
      </w:r>
      <w:r w:rsidR="00A81989">
        <w:rPr>
          <w:rFonts w:ascii="Times New Roman" w:hAnsi="Times New Roman" w:cs="Times New Roman"/>
          <w:sz w:val="30"/>
          <w:szCs w:val="30"/>
        </w:rPr>
        <w:t>3249</w:t>
      </w:r>
      <w:r w:rsidRPr="00834CDF">
        <w:rPr>
          <w:rFonts w:ascii="Times New Roman" w:hAnsi="Times New Roman" w:cs="Times New Roman"/>
          <w:sz w:val="30"/>
          <w:szCs w:val="30"/>
        </w:rPr>
        <w:t xml:space="preserve"> человек (рисунок 1).</w:t>
      </w:r>
      <w:proofErr w:type="gramEnd"/>
    </w:p>
    <w:p w:rsidR="009944F0" w:rsidRDefault="009944F0" w:rsidP="00E95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34CDF"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 wp14:anchorId="5301F1E0" wp14:editId="0CA90C60">
            <wp:simplePos x="0" y="0"/>
            <wp:positionH relativeFrom="column">
              <wp:posOffset>-403860</wp:posOffset>
            </wp:positionH>
            <wp:positionV relativeFrom="paragraph">
              <wp:posOffset>851535</wp:posOffset>
            </wp:positionV>
            <wp:extent cx="6705600" cy="3590925"/>
            <wp:effectExtent l="0" t="0" r="19050" b="9525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4F0" w:rsidRDefault="009944F0" w:rsidP="00E95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944F0" w:rsidRDefault="009944F0" w:rsidP="00E95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944F0" w:rsidRPr="00834CDF" w:rsidRDefault="009944F0" w:rsidP="009944F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34CDF">
        <w:rPr>
          <w:rFonts w:ascii="Times New Roman" w:hAnsi="Times New Roman" w:cs="Times New Roman"/>
          <w:i/>
          <w:sz w:val="30"/>
          <w:szCs w:val="30"/>
        </w:rPr>
        <w:t xml:space="preserve">Рис. 1 – Динамика численности населения по возрастным категориям населения г. </w:t>
      </w:r>
      <w:r>
        <w:rPr>
          <w:rFonts w:ascii="Times New Roman" w:hAnsi="Times New Roman" w:cs="Times New Roman"/>
          <w:i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с 20</w:t>
      </w:r>
      <w:r>
        <w:rPr>
          <w:rFonts w:ascii="Times New Roman" w:hAnsi="Times New Roman" w:cs="Times New Roman"/>
          <w:i/>
          <w:sz w:val="30"/>
          <w:szCs w:val="30"/>
        </w:rPr>
        <w:t xml:space="preserve">19 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по 20</w:t>
      </w:r>
      <w:r>
        <w:rPr>
          <w:rFonts w:ascii="Times New Roman" w:hAnsi="Times New Roman" w:cs="Times New Roman"/>
          <w:i/>
          <w:sz w:val="30"/>
          <w:szCs w:val="30"/>
        </w:rPr>
        <w:t>21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год.</w:t>
      </w:r>
    </w:p>
    <w:p w:rsidR="009944F0" w:rsidRDefault="009944F0" w:rsidP="00E95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95E57" w:rsidRPr="00834CDF" w:rsidRDefault="00E95E57" w:rsidP="00E9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b/>
          <w:sz w:val="30"/>
          <w:szCs w:val="30"/>
        </w:rPr>
        <w:t>Увеличился</w:t>
      </w:r>
      <w:r w:rsidRPr="00834CDF">
        <w:rPr>
          <w:rFonts w:ascii="Times New Roman" w:hAnsi="Times New Roman" w:cs="Times New Roman"/>
          <w:sz w:val="30"/>
          <w:szCs w:val="30"/>
        </w:rPr>
        <w:t xml:space="preserve"> коэффициент рождаемости с </w:t>
      </w:r>
      <w:r w:rsidR="00A81989">
        <w:rPr>
          <w:rFonts w:ascii="Times New Roman" w:hAnsi="Times New Roman" w:cs="Times New Roman"/>
          <w:sz w:val="30"/>
          <w:szCs w:val="30"/>
        </w:rPr>
        <w:t>12,8</w:t>
      </w:r>
      <w:r w:rsidRPr="00834CDF">
        <w:rPr>
          <w:rFonts w:ascii="Times New Roman" w:hAnsi="Times New Roman" w:cs="Times New Roman"/>
          <w:sz w:val="30"/>
          <w:szCs w:val="30"/>
        </w:rPr>
        <w:t>/</w:t>
      </w:r>
      <w:r w:rsidRPr="00834CDF">
        <w:rPr>
          <w:rFonts w:ascii="Times New Roman" w:hAnsi="Times New Roman" w:cs="Times New Roman"/>
          <w:sz w:val="30"/>
          <w:szCs w:val="30"/>
          <w:vertAlign w:val="subscript"/>
        </w:rPr>
        <w:t xml:space="preserve">00 </w:t>
      </w:r>
      <w:r w:rsidRPr="00834CDF">
        <w:rPr>
          <w:rFonts w:ascii="Times New Roman" w:hAnsi="Times New Roman" w:cs="Times New Roman"/>
          <w:sz w:val="30"/>
          <w:szCs w:val="30"/>
        </w:rPr>
        <w:t>в 201</w:t>
      </w:r>
      <w:r w:rsidR="00A81989">
        <w:rPr>
          <w:rFonts w:ascii="Times New Roman" w:hAnsi="Times New Roman" w:cs="Times New Roman"/>
          <w:sz w:val="30"/>
          <w:szCs w:val="30"/>
        </w:rPr>
        <w:t>9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году до </w:t>
      </w:r>
      <w:r w:rsidR="00A81989">
        <w:rPr>
          <w:rFonts w:ascii="Times New Roman" w:hAnsi="Times New Roman" w:cs="Times New Roman"/>
          <w:sz w:val="30"/>
          <w:szCs w:val="30"/>
        </w:rPr>
        <w:t>12,9</w:t>
      </w:r>
      <w:r w:rsidRPr="00834CDF">
        <w:rPr>
          <w:rFonts w:ascii="Times New Roman" w:hAnsi="Times New Roman" w:cs="Times New Roman"/>
          <w:sz w:val="30"/>
          <w:szCs w:val="30"/>
        </w:rPr>
        <w:t>/</w:t>
      </w:r>
      <w:r w:rsidRPr="00834CDF">
        <w:rPr>
          <w:rFonts w:ascii="Times New Roman" w:hAnsi="Times New Roman" w:cs="Times New Roman"/>
          <w:sz w:val="30"/>
          <w:szCs w:val="30"/>
          <w:vertAlign w:val="subscript"/>
        </w:rPr>
        <w:t xml:space="preserve">00  </w:t>
      </w:r>
      <w:r w:rsidRPr="00834CDF">
        <w:rPr>
          <w:rFonts w:ascii="Times New Roman" w:hAnsi="Times New Roman" w:cs="Times New Roman"/>
          <w:sz w:val="30"/>
          <w:szCs w:val="30"/>
        </w:rPr>
        <w:t>в 20</w:t>
      </w:r>
      <w:r w:rsidR="00A81989">
        <w:rPr>
          <w:rFonts w:ascii="Times New Roman" w:hAnsi="Times New Roman" w:cs="Times New Roman"/>
          <w:sz w:val="30"/>
          <w:szCs w:val="30"/>
        </w:rPr>
        <w:t>21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году (рисунок 2).</w:t>
      </w:r>
    </w:p>
    <w:p w:rsidR="00E95E57" w:rsidRPr="00834CDF" w:rsidRDefault="00E95E57" w:rsidP="00E9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b/>
          <w:sz w:val="30"/>
          <w:szCs w:val="30"/>
        </w:rPr>
        <w:t>Увеличился</w:t>
      </w:r>
      <w:r w:rsidRPr="00834CDF">
        <w:rPr>
          <w:rFonts w:ascii="Times New Roman" w:hAnsi="Times New Roman" w:cs="Times New Roman"/>
          <w:sz w:val="30"/>
          <w:szCs w:val="30"/>
        </w:rPr>
        <w:t xml:space="preserve"> показатель общей смертности населения в 20</w:t>
      </w:r>
      <w:r w:rsidR="00A81989">
        <w:rPr>
          <w:rFonts w:ascii="Times New Roman" w:hAnsi="Times New Roman" w:cs="Times New Roman"/>
          <w:sz w:val="30"/>
          <w:szCs w:val="30"/>
        </w:rPr>
        <w:t>21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году – </w:t>
      </w:r>
      <w:r w:rsidR="00A81989">
        <w:rPr>
          <w:rFonts w:ascii="Times New Roman" w:hAnsi="Times New Roman" w:cs="Times New Roman"/>
          <w:sz w:val="30"/>
          <w:szCs w:val="30"/>
        </w:rPr>
        <w:t xml:space="preserve">14,0 </w:t>
      </w:r>
      <w:r w:rsidR="00A81989" w:rsidRPr="00834CDF">
        <w:rPr>
          <w:rFonts w:ascii="Times New Roman" w:hAnsi="Times New Roman" w:cs="Times New Roman"/>
          <w:sz w:val="30"/>
          <w:szCs w:val="30"/>
          <w:vertAlign w:val="superscript"/>
        </w:rPr>
        <w:t>0</w:t>
      </w:r>
      <w:r w:rsidR="00A81989" w:rsidRPr="00834CDF">
        <w:rPr>
          <w:rFonts w:ascii="Times New Roman" w:hAnsi="Times New Roman" w:cs="Times New Roman"/>
          <w:sz w:val="30"/>
          <w:szCs w:val="30"/>
        </w:rPr>
        <w:t>/</w:t>
      </w:r>
      <w:r w:rsidR="00A81989" w:rsidRPr="00834CDF">
        <w:rPr>
          <w:rFonts w:ascii="Times New Roman" w:hAnsi="Times New Roman" w:cs="Times New Roman"/>
          <w:sz w:val="30"/>
          <w:szCs w:val="30"/>
          <w:vertAlign w:val="subscript"/>
        </w:rPr>
        <w:t>00</w:t>
      </w:r>
      <w:r w:rsidRPr="00834CDF">
        <w:rPr>
          <w:rFonts w:ascii="Times New Roman" w:hAnsi="Times New Roman" w:cs="Times New Roman"/>
          <w:sz w:val="30"/>
          <w:szCs w:val="30"/>
        </w:rPr>
        <w:t>; в 20</w:t>
      </w:r>
      <w:r w:rsidR="00260F30">
        <w:rPr>
          <w:rFonts w:ascii="Times New Roman" w:hAnsi="Times New Roman" w:cs="Times New Roman"/>
          <w:sz w:val="30"/>
          <w:szCs w:val="30"/>
        </w:rPr>
        <w:t>20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году – </w:t>
      </w:r>
      <w:r w:rsidR="00260F30">
        <w:rPr>
          <w:rFonts w:ascii="Times New Roman" w:hAnsi="Times New Roman" w:cs="Times New Roman"/>
          <w:sz w:val="30"/>
          <w:szCs w:val="30"/>
        </w:rPr>
        <w:t>10,9</w:t>
      </w:r>
      <w:r w:rsidRPr="00834CDF">
        <w:rPr>
          <w:rFonts w:ascii="Times New Roman" w:hAnsi="Times New Roman" w:cs="Times New Roman"/>
          <w:sz w:val="30"/>
          <w:szCs w:val="30"/>
          <w:vertAlign w:val="superscript"/>
        </w:rPr>
        <w:t>0</w:t>
      </w:r>
      <w:r w:rsidRPr="00834CDF">
        <w:rPr>
          <w:rFonts w:ascii="Times New Roman" w:hAnsi="Times New Roman" w:cs="Times New Roman"/>
          <w:sz w:val="30"/>
          <w:szCs w:val="30"/>
        </w:rPr>
        <w:t>/</w:t>
      </w:r>
      <w:r w:rsidRPr="00834CDF">
        <w:rPr>
          <w:rFonts w:ascii="Times New Roman" w:hAnsi="Times New Roman" w:cs="Times New Roman"/>
          <w:sz w:val="30"/>
          <w:szCs w:val="30"/>
          <w:vertAlign w:val="subscript"/>
        </w:rPr>
        <w:t>00</w:t>
      </w:r>
      <w:r w:rsidRPr="00834CDF">
        <w:rPr>
          <w:rFonts w:ascii="Times New Roman" w:hAnsi="Times New Roman" w:cs="Times New Roman"/>
          <w:sz w:val="30"/>
          <w:szCs w:val="30"/>
        </w:rPr>
        <w:t xml:space="preserve">; в 2019 году – </w:t>
      </w:r>
      <w:r w:rsidR="00260F30">
        <w:rPr>
          <w:rFonts w:ascii="Times New Roman" w:hAnsi="Times New Roman" w:cs="Times New Roman"/>
          <w:sz w:val="30"/>
          <w:szCs w:val="30"/>
        </w:rPr>
        <w:t>8,9</w:t>
      </w:r>
      <w:r w:rsidRPr="00834CDF">
        <w:rPr>
          <w:rFonts w:ascii="Times New Roman" w:hAnsi="Times New Roman" w:cs="Times New Roman"/>
          <w:sz w:val="30"/>
          <w:szCs w:val="30"/>
          <w:vertAlign w:val="superscript"/>
        </w:rPr>
        <w:t>0</w:t>
      </w:r>
      <w:r w:rsidRPr="00834CDF">
        <w:rPr>
          <w:rFonts w:ascii="Times New Roman" w:hAnsi="Times New Roman" w:cs="Times New Roman"/>
          <w:sz w:val="30"/>
          <w:szCs w:val="30"/>
        </w:rPr>
        <w:t>/</w:t>
      </w:r>
      <w:r w:rsidRPr="00834CDF">
        <w:rPr>
          <w:rFonts w:ascii="Times New Roman" w:hAnsi="Times New Roman" w:cs="Times New Roman"/>
          <w:sz w:val="30"/>
          <w:szCs w:val="30"/>
          <w:vertAlign w:val="subscript"/>
        </w:rPr>
        <w:t>00</w:t>
      </w:r>
      <w:r w:rsidRPr="00834CDF">
        <w:rPr>
          <w:rFonts w:ascii="Times New Roman" w:hAnsi="Times New Roman" w:cs="Times New Roman"/>
          <w:sz w:val="30"/>
          <w:szCs w:val="30"/>
        </w:rPr>
        <w:t xml:space="preserve"> (рисунок 3).</w:t>
      </w:r>
    </w:p>
    <w:p w:rsidR="00E95E57" w:rsidRPr="00834CDF" w:rsidRDefault="00E95E57" w:rsidP="000C5403">
      <w:pPr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1ECDC486" wp14:editId="56F900CD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5E57" w:rsidRPr="00834CDF" w:rsidRDefault="00E95E57" w:rsidP="00E95E57">
      <w:pPr>
        <w:tabs>
          <w:tab w:val="left" w:pos="2385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34CDF">
        <w:rPr>
          <w:rFonts w:ascii="Times New Roman" w:hAnsi="Times New Roman" w:cs="Times New Roman"/>
          <w:i/>
          <w:sz w:val="30"/>
          <w:szCs w:val="30"/>
        </w:rPr>
        <w:t xml:space="preserve">Рис.2 – Коэффициент рождаемости на территории г. </w:t>
      </w:r>
      <w:r w:rsidR="009944F0">
        <w:rPr>
          <w:rFonts w:ascii="Times New Roman" w:hAnsi="Times New Roman" w:cs="Times New Roman"/>
          <w:i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с 20</w:t>
      </w:r>
      <w:r w:rsidR="009944F0">
        <w:rPr>
          <w:rFonts w:ascii="Times New Roman" w:hAnsi="Times New Roman" w:cs="Times New Roman"/>
          <w:i/>
          <w:sz w:val="30"/>
          <w:szCs w:val="30"/>
        </w:rPr>
        <w:t>19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по 20</w:t>
      </w:r>
      <w:r w:rsidR="009944F0">
        <w:rPr>
          <w:rFonts w:ascii="Times New Roman" w:hAnsi="Times New Roman" w:cs="Times New Roman"/>
          <w:i/>
          <w:sz w:val="30"/>
          <w:szCs w:val="30"/>
        </w:rPr>
        <w:t>21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год</w:t>
      </w:r>
    </w:p>
    <w:p w:rsidR="00E95E57" w:rsidRPr="00834CDF" w:rsidRDefault="00E95E57" w:rsidP="00E95E57">
      <w:pPr>
        <w:tabs>
          <w:tab w:val="left" w:pos="2385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34CDF"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w:drawing>
          <wp:inline distT="0" distB="0" distL="0" distR="0" wp14:anchorId="29A09430" wp14:editId="1061B581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95E57" w:rsidRPr="00834CDF" w:rsidRDefault="00E95E57" w:rsidP="00E95E57">
      <w:pPr>
        <w:tabs>
          <w:tab w:val="left" w:pos="3705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34CDF">
        <w:rPr>
          <w:rFonts w:ascii="Times New Roman" w:hAnsi="Times New Roman" w:cs="Times New Roman"/>
          <w:i/>
          <w:sz w:val="30"/>
          <w:szCs w:val="30"/>
        </w:rPr>
        <w:t xml:space="preserve">Рис. 3 – Коэффициент общей смертности и смертности трудоспособного населения на территории г. </w:t>
      </w:r>
      <w:r w:rsidR="009944F0">
        <w:rPr>
          <w:rFonts w:ascii="Times New Roman" w:hAnsi="Times New Roman" w:cs="Times New Roman"/>
          <w:i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за 20</w:t>
      </w:r>
      <w:r w:rsidR="009944F0">
        <w:rPr>
          <w:rFonts w:ascii="Times New Roman" w:hAnsi="Times New Roman" w:cs="Times New Roman"/>
          <w:i/>
          <w:sz w:val="30"/>
          <w:szCs w:val="30"/>
        </w:rPr>
        <w:t>19</w:t>
      </w:r>
      <w:r w:rsidRPr="00834CDF">
        <w:rPr>
          <w:rFonts w:ascii="Times New Roman" w:hAnsi="Times New Roman" w:cs="Times New Roman"/>
          <w:i/>
          <w:sz w:val="30"/>
          <w:szCs w:val="30"/>
        </w:rPr>
        <w:t>- 20</w:t>
      </w:r>
      <w:r w:rsidR="009944F0">
        <w:rPr>
          <w:rFonts w:ascii="Times New Roman" w:hAnsi="Times New Roman" w:cs="Times New Roman"/>
          <w:i/>
          <w:sz w:val="30"/>
          <w:szCs w:val="30"/>
        </w:rPr>
        <w:t>21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годы</w:t>
      </w:r>
    </w:p>
    <w:p w:rsidR="00E95E57" w:rsidRDefault="00E95E57" w:rsidP="00E95E57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Младенческая смертность на территории </w:t>
      </w:r>
      <w:r w:rsidR="009944F0">
        <w:rPr>
          <w:rFonts w:ascii="Times New Roman" w:hAnsi="Times New Roman" w:cs="Times New Roman"/>
          <w:sz w:val="30"/>
          <w:szCs w:val="30"/>
        </w:rPr>
        <w:t>города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9944F0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720FA2">
        <w:rPr>
          <w:rFonts w:ascii="Times New Roman" w:hAnsi="Times New Roman" w:cs="Times New Roman"/>
          <w:sz w:val="30"/>
          <w:szCs w:val="30"/>
        </w:rPr>
        <w:t>в 2019г была 4,6 , в 2019г наблюдался рост до 4,8, в 2021 снижение до 4,4</w:t>
      </w:r>
      <w:r w:rsidRPr="00834CDF">
        <w:rPr>
          <w:rFonts w:ascii="Times New Roman" w:hAnsi="Times New Roman" w:cs="Times New Roman"/>
          <w:sz w:val="30"/>
          <w:szCs w:val="30"/>
        </w:rPr>
        <w:t>.</w:t>
      </w:r>
    </w:p>
    <w:p w:rsidR="00720FA2" w:rsidRDefault="00720FA2" w:rsidP="00E95E57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4412">
        <w:rPr>
          <w:rFonts w:ascii="Times New Roman" w:hAnsi="Times New Roman" w:cs="Times New Roman"/>
          <w:noProof/>
          <w:color w:val="31849B" w:themeColor="accent5" w:themeShade="BF"/>
          <w:sz w:val="30"/>
          <w:szCs w:val="30"/>
          <w:lang w:eastAsia="ru-RU"/>
        </w:rPr>
        <w:lastRenderedPageBreak/>
        <w:drawing>
          <wp:inline distT="0" distB="0" distL="0" distR="0" wp14:anchorId="60B620F4" wp14:editId="461B1A84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5356" w:rsidRPr="00834CDF" w:rsidRDefault="005A5356" w:rsidP="005A5356">
      <w:pPr>
        <w:tabs>
          <w:tab w:val="left" w:pos="3705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Рис. </w:t>
      </w:r>
      <w:r>
        <w:rPr>
          <w:rFonts w:ascii="Times New Roman" w:hAnsi="Times New Roman" w:cs="Times New Roman"/>
          <w:i/>
          <w:sz w:val="30"/>
          <w:szCs w:val="30"/>
        </w:rPr>
        <w:t>4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– Коэффициент </w:t>
      </w:r>
      <w:r>
        <w:rPr>
          <w:rFonts w:ascii="Times New Roman" w:hAnsi="Times New Roman" w:cs="Times New Roman"/>
          <w:i/>
          <w:sz w:val="30"/>
          <w:szCs w:val="30"/>
        </w:rPr>
        <w:t>младенческой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смертности на территории</w:t>
      </w:r>
      <w:proofErr w:type="gramStart"/>
      <w:r w:rsidRPr="00834CDF">
        <w:rPr>
          <w:rFonts w:ascii="Times New Roman" w:hAnsi="Times New Roman" w:cs="Times New Roman"/>
          <w:i/>
          <w:sz w:val="30"/>
          <w:szCs w:val="30"/>
        </w:rPr>
        <w:t>.</w:t>
      </w:r>
      <w:proofErr w:type="gramEnd"/>
      <w:r w:rsidRPr="00834CDF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>. Столбцы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за 20</w:t>
      </w:r>
      <w:r>
        <w:rPr>
          <w:rFonts w:ascii="Times New Roman" w:hAnsi="Times New Roman" w:cs="Times New Roman"/>
          <w:i/>
          <w:sz w:val="30"/>
          <w:szCs w:val="30"/>
        </w:rPr>
        <w:t>19</w:t>
      </w:r>
      <w:r w:rsidRPr="00834CDF">
        <w:rPr>
          <w:rFonts w:ascii="Times New Roman" w:hAnsi="Times New Roman" w:cs="Times New Roman"/>
          <w:i/>
          <w:sz w:val="30"/>
          <w:szCs w:val="30"/>
        </w:rPr>
        <w:t>- 20</w:t>
      </w:r>
      <w:r>
        <w:rPr>
          <w:rFonts w:ascii="Times New Roman" w:hAnsi="Times New Roman" w:cs="Times New Roman"/>
          <w:i/>
          <w:sz w:val="30"/>
          <w:szCs w:val="30"/>
        </w:rPr>
        <w:t>21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годы</w:t>
      </w:r>
    </w:p>
    <w:p w:rsidR="009944F0" w:rsidRPr="00834CDF" w:rsidRDefault="009944F0" w:rsidP="00E95E57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95E57" w:rsidRPr="00834CDF" w:rsidRDefault="00E95E57" w:rsidP="00E95E57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За период с 20</w:t>
      </w:r>
      <w:r w:rsidR="00055EC3">
        <w:rPr>
          <w:rFonts w:ascii="Times New Roman" w:hAnsi="Times New Roman" w:cs="Times New Roman"/>
          <w:sz w:val="30"/>
          <w:szCs w:val="30"/>
        </w:rPr>
        <w:t>19</w:t>
      </w:r>
      <w:r w:rsidRPr="00834CDF">
        <w:rPr>
          <w:rFonts w:ascii="Times New Roman" w:hAnsi="Times New Roman" w:cs="Times New Roman"/>
          <w:sz w:val="30"/>
          <w:szCs w:val="30"/>
        </w:rPr>
        <w:t xml:space="preserve"> по 20</w:t>
      </w:r>
      <w:r w:rsidR="00055EC3">
        <w:rPr>
          <w:rFonts w:ascii="Times New Roman" w:hAnsi="Times New Roman" w:cs="Times New Roman"/>
          <w:sz w:val="30"/>
          <w:szCs w:val="30"/>
        </w:rPr>
        <w:t>21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 на территории регистрируется естественная убыль населения (рисунок </w:t>
      </w:r>
      <w:r w:rsidR="005A5356">
        <w:rPr>
          <w:rFonts w:ascii="Times New Roman" w:hAnsi="Times New Roman" w:cs="Times New Roman"/>
          <w:sz w:val="30"/>
          <w:szCs w:val="30"/>
        </w:rPr>
        <w:t>5</w:t>
      </w:r>
      <w:r w:rsidRPr="00834CDF">
        <w:rPr>
          <w:rFonts w:ascii="Times New Roman" w:hAnsi="Times New Roman" w:cs="Times New Roman"/>
          <w:sz w:val="30"/>
          <w:szCs w:val="30"/>
        </w:rPr>
        <w:t>).</w:t>
      </w:r>
    </w:p>
    <w:p w:rsidR="00E95E57" w:rsidRPr="00834CDF" w:rsidRDefault="00E95E57" w:rsidP="00E95E57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95E57" w:rsidRPr="00834CDF" w:rsidRDefault="00E95E57" w:rsidP="00E95E57">
      <w:pPr>
        <w:tabs>
          <w:tab w:val="left" w:pos="3705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F7CD4F5" wp14:editId="43026C3B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95E57" w:rsidRPr="00834CDF" w:rsidRDefault="00E95E57" w:rsidP="00E95E57">
      <w:pPr>
        <w:tabs>
          <w:tab w:val="left" w:pos="3705"/>
        </w:tabs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34CDF">
        <w:rPr>
          <w:rFonts w:ascii="Times New Roman" w:hAnsi="Times New Roman" w:cs="Times New Roman"/>
          <w:i/>
          <w:sz w:val="30"/>
          <w:szCs w:val="30"/>
        </w:rPr>
        <w:t>Рис.</w:t>
      </w:r>
      <w:r w:rsidR="005A5356">
        <w:rPr>
          <w:rFonts w:ascii="Times New Roman" w:hAnsi="Times New Roman" w:cs="Times New Roman"/>
          <w:i/>
          <w:sz w:val="30"/>
          <w:szCs w:val="30"/>
        </w:rPr>
        <w:t>5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– Естественный прирост населения </w:t>
      </w:r>
      <w:r w:rsidR="005A5356">
        <w:rPr>
          <w:rFonts w:ascii="Times New Roman" w:hAnsi="Times New Roman" w:cs="Times New Roman"/>
          <w:i/>
          <w:sz w:val="30"/>
          <w:szCs w:val="30"/>
        </w:rPr>
        <w:t>г.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A5356">
        <w:rPr>
          <w:rFonts w:ascii="Times New Roman" w:hAnsi="Times New Roman" w:cs="Times New Roman"/>
          <w:i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с 201</w:t>
      </w:r>
      <w:r w:rsidR="005A5356">
        <w:rPr>
          <w:rFonts w:ascii="Times New Roman" w:hAnsi="Times New Roman" w:cs="Times New Roman"/>
          <w:i/>
          <w:sz w:val="30"/>
          <w:szCs w:val="30"/>
        </w:rPr>
        <w:t>9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по 20</w:t>
      </w:r>
      <w:r w:rsidR="005A5356">
        <w:rPr>
          <w:rFonts w:ascii="Times New Roman" w:hAnsi="Times New Roman" w:cs="Times New Roman"/>
          <w:i/>
          <w:sz w:val="30"/>
          <w:szCs w:val="30"/>
        </w:rPr>
        <w:t>21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год</w:t>
      </w:r>
    </w:p>
    <w:p w:rsidR="00E95E57" w:rsidRPr="00834CDF" w:rsidRDefault="00E95E57" w:rsidP="00E95E57">
      <w:pPr>
        <w:tabs>
          <w:tab w:val="left" w:pos="3705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4EFEFA3C" wp14:editId="26D2B1BB">
            <wp:simplePos x="0" y="0"/>
            <wp:positionH relativeFrom="column">
              <wp:posOffset>-86995</wp:posOffset>
            </wp:positionH>
            <wp:positionV relativeFrom="paragraph">
              <wp:posOffset>1043940</wp:posOffset>
            </wp:positionV>
            <wp:extent cx="5913755" cy="3200400"/>
            <wp:effectExtent l="0" t="0" r="10795" b="1905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CDF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1F6FD5">
        <w:rPr>
          <w:rFonts w:ascii="Times New Roman" w:hAnsi="Times New Roman" w:cs="Times New Roman"/>
          <w:sz w:val="30"/>
          <w:szCs w:val="30"/>
        </w:rPr>
        <w:t>г.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1F6FD5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регистрируется повышение уровня общей заболеваемости, среди детского населения, населения трудоспособного возраста, населения старше трудоспособного возраста </w:t>
      </w:r>
    </w:p>
    <w:p w:rsidR="00E95E57" w:rsidRPr="00834CDF" w:rsidRDefault="00E95E57" w:rsidP="00E95E57">
      <w:pPr>
        <w:tabs>
          <w:tab w:val="left" w:pos="3705"/>
        </w:tabs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34CDF">
        <w:rPr>
          <w:rFonts w:ascii="Times New Roman" w:hAnsi="Times New Roman" w:cs="Times New Roman"/>
          <w:i/>
          <w:sz w:val="30"/>
          <w:szCs w:val="30"/>
        </w:rPr>
        <w:t xml:space="preserve">Рис. </w:t>
      </w:r>
      <w:r w:rsidR="005A5356">
        <w:rPr>
          <w:rFonts w:ascii="Times New Roman" w:hAnsi="Times New Roman" w:cs="Times New Roman"/>
          <w:i/>
          <w:sz w:val="30"/>
          <w:szCs w:val="30"/>
        </w:rPr>
        <w:t>6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– Уровень общей заболеваемости по возрастной структуре среди населения </w:t>
      </w:r>
      <w:r w:rsidR="001F6FD5">
        <w:rPr>
          <w:rFonts w:ascii="Times New Roman" w:hAnsi="Times New Roman" w:cs="Times New Roman"/>
          <w:i/>
          <w:sz w:val="30"/>
          <w:szCs w:val="30"/>
        </w:rPr>
        <w:t>г.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F6FD5">
        <w:rPr>
          <w:rFonts w:ascii="Times New Roman" w:hAnsi="Times New Roman" w:cs="Times New Roman"/>
          <w:i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с 20</w:t>
      </w:r>
      <w:r w:rsidR="001F6FD5">
        <w:rPr>
          <w:rFonts w:ascii="Times New Roman" w:hAnsi="Times New Roman" w:cs="Times New Roman"/>
          <w:i/>
          <w:sz w:val="30"/>
          <w:szCs w:val="30"/>
        </w:rPr>
        <w:t>19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по 20</w:t>
      </w:r>
      <w:r w:rsidR="001F6FD5">
        <w:rPr>
          <w:rFonts w:ascii="Times New Roman" w:hAnsi="Times New Roman" w:cs="Times New Roman"/>
          <w:i/>
          <w:sz w:val="30"/>
          <w:szCs w:val="30"/>
        </w:rPr>
        <w:t>21</w:t>
      </w:r>
      <w:r w:rsidRPr="00834CDF">
        <w:rPr>
          <w:rFonts w:ascii="Times New Roman" w:hAnsi="Times New Roman" w:cs="Times New Roman"/>
          <w:i/>
          <w:sz w:val="30"/>
          <w:szCs w:val="30"/>
        </w:rPr>
        <w:t xml:space="preserve"> год.</w:t>
      </w:r>
    </w:p>
    <w:p w:rsidR="00E95E57" w:rsidRPr="00834CDF" w:rsidRDefault="00E95E57" w:rsidP="00E95E57">
      <w:pPr>
        <w:tabs>
          <w:tab w:val="left" w:pos="3705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У</w:t>
      </w:r>
      <w:r w:rsidR="005A5356">
        <w:rPr>
          <w:rFonts w:ascii="Times New Roman" w:hAnsi="Times New Roman" w:cs="Times New Roman"/>
          <w:sz w:val="30"/>
          <w:szCs w:val="30"/>
        </w:rPr>
        <w:t>меньшилось</w:t>
      </w:r>
      <w:r w:rsidRPr="00834CDF">
        <w:rPr>
          <w:rFonts w:ascii="Times New Roman" w:hAnsi="Times New Roman" w:cs="Times New Roman"/>
          <w:sz w:val="30"/>
          <w:szCs w:val="30"/>
        </w:rPr>
        <w:t xml:space="preserve"> количество детей до года, наход</w:t>
      </w:r>
      <w:r w:rsidR="002D4412">
        <w:rPr>
          <w:rFonts w:ascii="Times New Roman" w:hAnsi="Times New Roman" w:cs="Times New Roman"/>
          <w:sz w:val="30"/>
          <w:szCs w:val="30"/>
        </w:rPr>
        <w:t>ящихся на грудном вскармливании</w:t>
      </w:r>
      <w:r w:rsidRPr="00834CDF">
        <w:rPr>
          <w:rFonts w:ascii="Times New Roman" w:hAnsi="Times New Roman" w:cs="Times New Roman"/>
          <w:sz w:val="30"/>
          <w:szCs w:val="30"/>
        </w:rPr>
        <w:t xml:space="preserve"> в 20</w:t>
      </w:r>
      <w:r w:rsidR="005A5356">
        <w:rPr>
          <w:rFonts w:ascii="Times New Roman" w:hAnsi="Times New Roman" w:cs="Times New Roman"/>
          <w:sz w:val="30"/>
          <w:szCs w:val="30"/>
        </w:rPr>
        <w:t>19</w:t>
      </w:r>
      <w:r w:rsidRPr="00834CDF">
        <w:rPr>
          <w:rFonts w:ascii="Times New Roman" w:hAnsi="Times New Roman" w:cs="Times New Roman"/>
          <w:sz w:val="30"/>
          <w:szCs w:val="30"/>
        </w:rPr>
        <w:t>г. – 2</w:t>
      </w:r>
      <w:r w:rsidR="005A5356">
        <w:rPr>
          <w:rFonts w:ascii="Times New Roman" w:hAnsi="Times New Roman" w:cs="Times New Roman"/>
          <w:sz w:val="30"/>
          <w:szCs w:val="30"/>
        </w:rPr>
        <w:t>23</w:t>
      </w:r>
      <w:r w:rsidRPr="00834CDF">
        <w:rPr>
          <w:rFonts w:ascii="Times New Roman" w:hAnsi="Times New Roman" w:cs="Times New Roman"/>
          <w:sz w:val="30"/>
          <w:szCs w:val="30"/>
        </w:rPr>
        <w:t xml:space="preserve">, </w:t>
      </w:r>
      <w:r w:rsidR="000E71F5">
        <w:rPr>
          <w:rFonts w:ascii="Times New Roman" w:hAnsi="Times New Roman" w:cs="Times New Roman"/>
          <w:sz w:val="30"/>
          <w:szCs w:val="30"/>
        </w:rPr>
        <w:t xml:space="preserve">в </w:t>
      </w:r>
      <w:r w:rsidRPr="00834CDF">
        <w:rPr>
          <w:rFonts w:ascii="Times New Roman" w:hAnsi="Times New Roman" w:cs="Times New Roman"/>
          <w:sz w:val="30"/>
          <w:szCs w:val="30"/>
        </w:rPr>
        <w:t>2019</w:t>
      </w:r>
      <w:r w:rsidR="000E71F5">
        <w:rPr>
          <w:rFonts w:ascii="Times New Roman" w:hAnsi="Times New Roman" w:cs="Times New Roman"/>
          <w:sz w:val="30"/>
          <w:szCs w:val="30"/>
        </w:rPr>
        <w:t>г.</w:t>
      </w:r>
      <w:r w:rsidRPr="00834CDF">
        <w:rPr>
          <w:rFonts w:ascii="Times New Roman" w:hAnsi="Times New Roman" w:cs="Times New Roman"/>
          <w:sz w:val="30"/>
          <w:szCs w:val="30"/>
        </w:rPr>
        <w:t xml:space="preserve"> – </w:t>
      </w:r>
      <w:r w:rsidR="005A5356">
        <w:rPr>
          <w:rFonts w:ascii="Times New Roman" w:hAnsi="Times New Roman" w:cs="Times New Roman"/>
          <w:sz w:val="30"/>
          <w:szCs w:val="30"/>
        </w:rPr>
        <w:t>2</w:t>
      </w:r>
      <w:r w:rsidRPr="00834CDF">
        <w:rPr>
          <w:rFonts w:ascii="Times New Roman" w:hAnsi="Times New Roman" w:cs="Times New Roman"/>
          <w:sz w:val="30"/>
          <w:szCs w:val="30"/>
        </w:rPr>
        <w:t>3</w:t>
      </w:r>
      <w:r w:rsidR="005A5356">
        <w:rPr>
          <w:rFonts w:ascii="Times New Roman" w:hAnsi="Times New Roman" w:cs="Times New Roman"/>
          <w:sz w:val="30"/>
          <w:szCs w:val="30"/>
        </w:rPr>
        <w:t>0, в 2021г.-215</w:t>
      </w:r>
    </w:p>
    <w:p w:rsidR="00E95E57" w:rsidRPr="00834CDF" w:rsidRDefault="00E95E57" w:rsidP="00E95E57">
      <w:pPr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1" wp14:anchorId="7BF915EB" wp14:editId="1DCAC10C">
            <wp:simplePos x="0" y="0"/>
            <wp:positionH relativeFrom="column">
              <wp:posOffset>91440</wp:posOffset>
            </wp:positionH>
            <wp:positionV relativeFrom="paragraph">
              <wp:posOffset>125095</wp:posOffset>
            </wp:positionV>
            <wp:extent cx="5486400" cy="3324225"/>
            <wp:effectExtent l="0" t="0" r="19050" b="9525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CDF">
        <w:rPr>
          <w:rFonts w:ascii="Times New Roman" w:hAnsi="Times New Roman" w:cs="Times New Roman"/>
          <w:sz w:val="30"/>
          <w:szCs w:val="30"/>
        </w:rPr>
        <w:br w:type="page"/>
      </w:r>
    </w:p>
    <w:p w:rsidR="00E95E57" w:rsidRPr="00834CDF" w:rsidRDefault="00E95E57" w:rsidP="00E95E57">
      <w:pPr>
        <w:tabs>
          <w:tab w:val="left" w:pos="3705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lastRenderedPageBreak/>
        <w:t>У</w:t>
      </w:r>
      <w:r w:rsidR="002D4412">
        <w:rPr>
          <w:rFonts w:ascii="Times New Roman" w:hAnsi="Times New Roman" w:cs="Times New Roman"/>
          <w:sz w:val="30"/>
          <w:szCs w:val="30"/>
        </w:rPr>
        <w:t>меньшилась</w:t>
      </w:r>
      <w:r w:rsidRPr="00834CDF">
        <w:rPr>
          <w:rFonts w:ascii="Times New Roman" w:hAnsi="Times New Roman" w:cs="Times New Roman"/>
          <w:sz w:val="30"/>
          <w:szCs w:val="30"/>
        </w:rPr>
        <w:t xml:space="preserve"> средняя продолжительность жизни населения </w:t>
      </w:r>
      <w:r w:rsidR="002D4412">
        <w:rPr>
          <w:rFonts w:ascii="Times New Roman" w:hAnsi="Times New Roman" w:cs="Times New Roman"/>
          <w:sz w:val="30"/>
          <w:szCs w:val="30"/>
        </w:rPr>
        <w:t>г.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2D4412">
        <w:rPr>
          <w:rFonts w:ascii="Times New Roman" w:hAnsi="Times New Roman" w:cs="Times New Roman"/>
          <w:sz w:val="30"/>
          <w:szCs w:val="30"/>
        </w:rPr>
        <w:t>Столбцы</w:t>
      </w:r>
      <w:r w:rsidRPr="00834CDF">
        <w:rPr>
          <w:rFonts w:ascii="Times New Roman" w:hAnsi="Times New Roman" w:cs="Times New Roman"/>
          <w:sz w:val="30"/>
          <w:szCs w:val="30"/>
        </w:rPr>
        <w:t xml:space="preserve"> с 20</w:t>
      </w:r>
      <w:r w:rsidR="002D4412">
        <w:rPr>
          <w:rFonts w:ascii="Times New Roman" w:hAnsi="Times New Roman" w:cs="Times New Roman"/>
          <w:sz w:val="30"/>
          <w:szCs w:val="30"/>
        </w:rPr>
        <w:t>19</w:t>
      </w:r>
      <w:r w:rsidRPr="00834CDF">
        <w:rPr>
          <w:rFonts w:ascii="Times New Roman" w:hAnsi="Times New Roman" w:cs="Times New Roman"/>
          <w:sz w:val="30"/>
          <w:szCs w:val="30"/>
        </w:rPr>
        <w:t xml:space="preserve"> по 20</w:t>
      </w:r>
      <w:r w:rsidR="002D4412">
        <w:rPr>
          <w:rFonts w:ascii="Times New Roman" w:hAnsi="Times New Roman" w:cs="Times New Roman"/>
          <w:sz w:val="30"/>
          <w:szCs w:val="30"/>
        </w:rPr>
        <w:t>21</w:t>
      </w:r>
      <w:r w:rsidRPr="00834CDF">
        <w:rPr>
          <w:rFonts w:ascii="Times New Roman" w:hAnsi="Times New Roman" w:cs="Times New Roman"/>
          <w:sz w:val="30"/>
          <w:szCs w:val="30"/>
        </w:rPr>
        <w:t xml:space="preserve"> год (рисунок 6).</w:t>
      </w:r>
    </w:p>
    <w:p w:rsidR="00E95E57" w:rsidRPr="00834CDF" w:rsidRDefault="00E95E57" w:rsidP="00E95E57">
      <w:pPr>
        <w:tabs>
          <w:tab w:val="left" w:pos="3705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5FAF4FC" wp14:editId="57951CBF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05972" w:rsidRPr="00834CDF" w:rsidRDefault="00C05972" w:rsidP="00E95E57">
      <w:pPr>
        <w:tabs>
          <w:tab w:val="left" w:pos="3705"/>
        </w:tabs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Основными причинами смертности трудоспособного населения являются </w:t>
      </w:r>
      <w:proofErr w:type="gramStart"/>
      <w:r w:rsidRPr="00834CDF">
        <w:rPr>
          <w:rFonts w:ascii="Times New Roman" w:hAnsi="Times New Roman" w:cs="Times New Roman"/>
          <w:sz w:val="30"/>
          <w:szCs w:val="30"/>
        </w:rPr>
        <w:t>сердечно-сосудистые</w:t>
      </w:r>
      <w:proofErr w:type="gramEnd"/>
      <w:r w:rsidRPr="00834CDF">
        <w:rPr>
          <w:rFonts w:ascii="Times New Roman" w:hAnsi="Times New Roman" w:cs="Times New Roman"/>
          <w:sz w:val="30"/>
          <w:szCs w:val="30"/>
        </w:rPr>
        <w:t>, онкологические заболевания, травмы и отравления.</w:t>
      </w:r>
      <w:r w:rsidRPr="00834CD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C05972" w:rsidRPr="00834CDF" w:rsidRDefault="00C05972" w:rsidP="00E95E57">
      <w:pPr>
        <w:tabs>
          <w:tab w:val="left" w:pos="3705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Причинами развития многих заболеваний являются: изменившийся образ жизни населения, распространенность злоупотребления алкоголем, широкое распространение табакокурения, неправильное питание, психоэмоциональное перенапряжение, гиподинамия. Чтобы остановить имеющиеся неблагоприятные тенденции, необходимо дальнейшее развитие не только эффективной и доступной медицинской помощи, но и действенной профилактики с акцентом на формирование установки и мотивации населения на сохранение здоровья, как высшей ценности.</w:t>
      </w:r>
    </w:p>
    <w:p w:rsidR="00C05972" w:rsidRPr="00834CDF" w:rsidRDefault="00C05972" w:rsidP="00215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Таким образом, потребность в разработке и реализации проекта определяется вышеперечисленными обстоятельствами.</w:t>
      </w:r>
    </w:p>
    <w:p w:rsidR="002D4412" w:rsidRDefault="002D441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2D4412" w:rsidRDefault="002D441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2D4412" w:rsidRDefault="002D441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2D4412" w:rsidRDefault="002D441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2D4412" w:rsidRDefault="002D441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2D4412" w:rsidRDefault="002D441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C05972" w:rsidRPr="00834CDF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834CDF"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 xml:space="preserve">Заключение </w:t>
      </w:r>
    </w:p>
    <w:p w:rsidR="00C05972" w:rsidRPr="00834CDF" w:rsidRDefault="00C05972" w:rsidP="00C05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 xml:space="preserve">Цель проекта «Здоровый город» – создать такие условия, чтобы люди думали о своем здоровье еще до того, как они заболели; чтобы физическая культура, правильное питание и душевное спокойствие стали нормой каждого человека с детства. Подход к решению проблем здоровья городского населения должен быть комплексным. </w:t>
      </w:r>
    </w:p>
    <w:p w:rsidR="00C05972" w:rsidRPr="00834CDF" w:rsidRDefault="00C05972" w:rsidP="00C05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CDF">
        <w:rPr>
          <w:rFonts w:ascii="Times New Roman" w:hAnsi="Times New Roman" w:cs="Times New Roman"/>
          <w:sz w:val="30"/>
          <w:szCs w:val="30"/>
        </w:rPr>
        <w:t>Поэтому мы стараемся развивать меж</w:t>
      </w:r>
      <w:r w:rsidR="002D4412">
        <w:rPr>
          <w:rFonts w:ascii="Times New Roman" w:hAnsi="Times New Roman" w:cs="Times New Roman"/>
          <w:sz w:val="30"/>
          <w:szCs w:val="30"/>
        </w:rPr>
        <w:t>ведомственное</w:t>
      </w:r>
      <w:r w:rsidRPr="00834CDF">
        <w:rPr>
          <w:rFonts w:ascii="Times New Roman" w:hAnsi="Times New Roman" w:cs="Times New Roman"/>
          <w:sz w:val="30"/>
          <w:szCs w:val="30"/>
        </w:rPr>
        <w:t xml:space="preserve"> </w:t>
      </w:r>
      <w:r w:rsidR="002D4412">
        <w:rPr>
          <w:rFonts w:ascii="Times New Roman" w:hAnsi="Times New Roman" w:cs="Times New Roman"/>
          <w:sz w:val="30"/>
          <w:szCs w:val="30"/>
        </w:rPr>
        <w:t>взаимодействие</w:t>
      </w:r>
      <w:r w:rsidRPr="00834CDF">
        <w:rPr>
          <w:rFonts w:ascii="Times New Roman" w:hAnsi="Times New Roman" w:cs="Times New Roman"/>
          <w:sz w:val="30"/>
          <w:szCs w:val="30"/>
        </w:rPr>
        <w:t>, интегрирование понятия здоровья во все отрасли, сформировать понимание того, что каждая отрасль и проводимые ею мероприятия оказывают влияние на здоровье жителей города.</w:t>
      </w:r>
    </w:p>
    <w:sectPr w:rsidR="00C05972" w:rsidRPr="00834CDF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59" w:rsidRDefault="00170359" w:rsidP="00F9398E">
      <w:pPr>
        <w:spacing w:after="0" w:line="240" w:lineRule="auto"/>
      </w:pPr>
      <w:r>
        <w:separator/>
      </w:r>
    </w:p>
  </w:endnote>
  <w:endnote w:type="continuationSeparator" w:id="0">
    <w:p w:rsidR="00170359" w:rsidRDefault="00170359" w:rsidP="00F9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798018"/>
      <w:docPartObj>
        <w:docPartGallery w:val="Page Numbers (Bottom of Page)"/>
        <w:docPartUnique/>
      </w:docPartObj>
    </w:sdtPr>
    <w:sdtEndPr/>
    <w:sdtContent>
      <w:p w:rsidR="00F9398E" w:rsidRDefault="00F939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1AB">
          <w:rPr>
            <w:noProof/>
          </w:rPr>
          <w:t>8</w:t>
        </w:r>
        <w:r>
          <w:fldChar w:fldCharType="end"/>
        </w:r>
      </w:p>
    </w:sdtContent>
  </w:sdt>
  <w:p w:rsidR="00F9398E" w:rsidRDefault="00F939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59" w:rsidRDefault="00170359" w:rsidP="00F9398E">
      <w:pPr>
        <w:spacing w:after="0" w:line="240" w:lineRule="auto"/>
      </w:pPr>
      <w:r>
        <w:separator/>
      </w:r>
    </w:p>
  </w:footnote>
  <w:footnote w:type="continuationSeparator" w:id="0">
    <w:p w:rsidR="00170359" w:rsidRDefault="00170359" w:rsidP="00F9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0A28"/>
    <w:multiLevelType w:val="multilevel"/>
    <w:tmpl w:val="BF48E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8E"/>
    <w:rsid w:val="0001037A"/>
    <w:rsid w:val="00017ABF"/>
    <w:rsid w:val="00041264"/>
    <w:rsid w:val="00055EC3"/>
    <w:rsid w:val="00056A40"/>
    <w:rsid w:val="000C5403"/>
    <w:rsid w:val="000E2092"/>
    <w:rsid w:val="000E69B0"/>
    <w:rsid w:val="000E71F5"/>
    <w:rsid w:val="001541AB"/>
    <w:rsid w:val="00170359"/>
    <w:rsid w:val="001A0E5B"/>
    <w:rsid w:val="001A198B"/>
    <w:rsid w:val="001F6FD5"/>
    <w:rsid w:val="00215781"/>
    <w:rsid w:val="00260F30"/>
    <w:rsid w:val="0028338E"/>
    <w:rsid w:val="002C6713"/>
    <w:rsid w:val="002D15DC"/>
    <w:rsid w:val="002D4412"/>
    <w:rsid w:val="00302805"/>
    <w:rsid w:val="00320093"/>
    <w:rsid w:val="00372787"/>
    <w:rsid w:val="003A33EE"/>
    <w:rsid w:val="003F3C82"/>
    <w:rsid w:val="00473A33"/>
    <w:rsid w:val="004C2B78"/>
    <w:rsid w:val="0051716D"/>
    <w:rsid w:val="00532490"/>
    <w:rsid w:val="00535A45"/>
    <w:rsid w:val="00546B07"/>
    <w:rsid w:val="005662EC"/>
    <w:rsid w:val="00582925"/>
    <w:rsid w:val="00584B47"/>
    <w:rsid w:val="00591352"/>
    <w:rsid w:val="005A5356"/>
    <w:rsid w:val="005B1233"/>
    <w:rsid w:val="005E64B7"/>
    <w:rsid w:val="006129B8"/>
    <w:rsid w:val="0068294A"/>
    <w:rsid w:val="006C3C57"/>
    <w:rsid w:val="006E0E5F"/>
    <w:rsid w:val="006F548D"/>
    <w:rsid w:val="00720FA2"/>
    <w:rsid w:val="00731E10"/>
    <w:rsid w:val="007B0B09"/>
    <w:rsid w:val="00834CDF"/>
    <w:rsid w:val="00870315"/>
    <w:rsid w:val="00870368"/>
    <w:rsid w:val="00895277"/>
    <w:rsid w:val="008A308B"/>
    <w:rsid w:val="00983A57"/>
    <w:rsid w:val="009944F0"/>
    <w:rsid w:val="00A20CD8"/>
    <w:rsid w:val="00A7237C"/>
    <w:rsid w:val="00A81989"/>
    <w:rsid w:val="00AB36DB"/>
    <w:rsid w:val="00AC33AF"/>
    <w:rsid w:val="00B13045"/>
    <w:rsid w:val="00B45AD8"/>
    <w:rsid w:val="00BF72CB"/>
    <w:rsid w:val="00C05972"/>
    <w:rsid w:val="00C85888"/>
    <w:rsid w:val="00CF1719"/>
    <w:rsid w:val="00D265E9"/>
    <w:rsid w:val="00D3324E"/>
    <w:rsid w:val="00D87D65"/>
    <w:rsid w:val="00DD7985"/>
    <w:rsid w:val="00E059A4"/>
    <w:rsid w:val="00E95E57"/>
    <w:rsid w:val="00EB7F1A"/>
    <w:rsid w:val="00F51026"/>
    <w:rsid w:val="00F91BA4"/>
    <w:rsid w:val="00F9398E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9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98E"/>
  </w:style>
  <w:style w:type="paragraph" w:styleId="a7">
    <w:name w:val="footer"/>
    <w:basedOn w:val="a"/>
    <w:link w:val="a8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98E"/>
  </w:style>
  <w:style w:type="paragraph" w:styleId="a9">
    <w:name w:val="No Spacing"/>
    <w:uiPriority w:val="1"/>
    <w:qFormat/>
    <w:rsid w:val="0001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03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0315"/>
  </w:style>
  <w:style w:type="character" w:customStyle="1" w:styleId="mw-editsection">
    <w:name w:val="mw-editsection"/>
    <w:basedOn w:val="a0"/>
    <w:rsid w:val="00870315"/>
  </w:style>
  <w:style w:type="character" w:customStyle="1" w:styleId="mw-editsection-bracket">
    <w:name w:val="mw-editsection-bracket"/>
    <w:basedOn w:val="a0"/>
    <w:rsid w:val="00870315"/>
  </w:style>
  <w:style w:type="character" w:customStyle="1" w:styleId="mw-editsection-divider">
    <w:name w:val="mw-editsection-divider"/>
    <w:basedOn w:val="a0"/>
    <w:rsid w:val="00870315"/>
  </w:style>
  <w:style w:type="character" w:customStyle="1" w:styleId="10">
    <w:name w:val="Заголовок 1 Знак"/>
    <w:basedOn w:val="a0"/>
    <w:link w:val="1"/>
    <w:uiPriority w:val="9"/>
    <w:rsid w:val="00F91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F91BA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91BA4"/>
    <w:pPr>
      <w:spacing w:after="100"/>
      <w:ind w:left="220"/>
    </w:pPr>
  </w:style>
  <w:style w:type="table" w:styleId="ac">
    <w:name w:val="Table Grid"/>
    <w:basedOn w:val="a1"/>
    <w:uiPriority w:val="39"/>
    <w:rsid w:val="00E95E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83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A3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9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98E"/>
  </w:style>
  <w:style w:type="paragraph" w:styleId="a7">
    <w:name w:val="footer"/>
    <w:basedOn w:val="a"/>
    <w:link w:val="a8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98E"/>
  </w:style>
  <w:style w:type="paragraph" w:styleId="a9">
    <w:name w:val="No Spacing"/>
    <w:uiPriority w:val="1"/>
    <w:qFormat/>
    <w:rsid w:val="0001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03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0315"/>
  </w:style>
  <w:style w:type="character" w:customStyle="1" w:styleId="mw-editsection">
    <w:name w:val="mw-editsection"/>
    <w:basedOn w:val="a0"/>
    <w:rsid w:val="00870315"/>
  </w:style>
  <w:style w:type="character" w:customStyle="1" w:styleId="mw-editsection-bracket">
    <w:name w:val="mw-editsection-bracket"/>
    <w:basedOn w:val="a0"/>
    <w:rsid w:val="00870315"/>
  </w:style>
  <w:style w:type="character" w:customStyle="1" w:styleId="mw-editsection-divider">
    <w:name w:val="mw-editsection-divider"/>
    <w:basedOn w:val="a0"/>
    <w:rsid w:val="00870315"/>
  </w:style>
  <w:style w:type="character" w:customStyle="1" w:styleId="10">
    <w:name w:val="Заголовок 1 Знак"/>
    <w:basedOn w:val="a0"/>
    <w:link w:val="1"/>
    <w:uiPriority w:val="9"/>
    <w:rsid w:val="00F91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F91BA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91BA4"/>
    <w:pPr>
      <w:spacing w:after="100"/>
      <w:ind w:left="220"/>
    </w:pPr>
  </w:style>
  <w:style w:type="table" w:styleId="ac">
    <w:name w:val="Table Grid"/>
    <w:basedOn w:val="a1"/>
    <w:uiPriority w:val="39"/>
    <w:rsid w:val="00E95E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83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A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17077</c:v>
                </c:pt>
                <c:pt idx="1">
                  <c:v>17153</c:v>
                </c:pt>
                <c:pt idx="2">
                  <c:v>17420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Младше трудоспособного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4190</c:v>
                </c:pt>
                <c:pt idx="1">
                  <c:v>4216</c:v>
                </c:pt>
                <c:pt idx="2">
                  <c:v>4194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Трудоспособного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9327</c:v>
                </c:pt>
                <c:pt idx="1">
                  <c:v>9428</c:v>
                </c:pt>
                <c:pt idx="2">
                  <c:v>9977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Старше трудоспособного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3566</c:v>
                </c:pt>
                <c:pt idx="1">
                  <c:v>3509</c:v>
                </c:pt>
                <c:pt idx="2">
                  <c:v>3249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486720"/>
        <c:axId val="138462336"/>
      </c:barChart>
      <c:catAx>
        <c:axId val="834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8462336"/>
        <c:crosses val="autoZero"/>
        <c:auto val="1"/>
        <c:lblAlgn val="ctr"/>
        <c:lblOffset val="100"/>
        <c:noMultiLvlLbl val="0"/>
      </c:catAx>
      <c:valAx>
        <c:axId val="13846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4867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рождаемости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12.8</c:v>
                </c:pt>
                <c:pt idx="1">
                  <c:v>12</c:v>
                </c:pt>
                <c:pt idx="2">
                  <c:v>12.9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71936"/>
        <c:axId val="138464064"/>
      </c:barChart>
      <c:catAx>
        <c:axId val="82471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8464064"/>
        <c:crosses val="autoZero"/>
        <c:auto val="1"/>
        <c:lblAlgn val="ctr"/>
        <c:lblOffset val="100"/>
        <c:noMultiLvlLbl val="0"/>
      </c:catAx>
      <c:valAx>
        <c:axId val="13846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4719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смертность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8.9</c:v>
                </c:pt>
                <c:pt idx="1">
                  <c:v>10.9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Трудоспособное население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3.1</c:v>
                </c:pt>
                <c:pt idx="1">
                  <c:v>4</c:v>
                </c:pt>
                <c:pt idx="2">
                  <c:v>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72448"/>
        <c:axId val="138466368"/>
      </c:barChart>
      <c:catAx>
        <c:axId val="8247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8466368"/>
        <c:crosses val="autoZero"/>
        <c:auto val="1"/>
        <c:lblAlgn val="ctr"/>
        <c:lblOffset val="100"/>
        <c:noMultiLvlLbl val="0"/>
      </c:catAx>
      <c:valAx>
        <c:axId val="13846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4724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младенческой смертности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4.5999999999999996</c:v>
                </c:pt>
                <c:pt idx="1">
                  <c:v>4.8</c:v>
                </c:pt>
                <c:pt idx="2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990016"/>
        <c:axId val="138468096"/>
      </c:barChart>
      <c:catAx>
        <c:axId val="8399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8468096"/>
        <c:crosses val="autoZero"/>
        <c:auto val="1"/>
        <c:lblAlgn val="ctr"/>
        <c:lblOffset val="100"/>
        <c:noMultiLvlLbl val="0"/>
      </c:catAx>
      <c:valAx>
        <c:axId val="138468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990016"/>
        <c:crosses val="autoZero"/>
        <c:crossBetween val="between"/>
      </c:valAx>
    </c:plotArea>
    <c:legend>
      <c:legendPos val="r"/>
      <c:overlay val="0"/>
      <c:spPr>
        <a:solidFill>
          <a:schemeClr val="bg1"/>
        </a:solidFill>
      </c:spPr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-</a:t>
                    </a:r>
                    <a:r>
                      <a:rPr lang="en-US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-</a:t>
                    </a:r>
                    <a:r>
                      <a:rPr lang="en-US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3.8</c:v>
                </c:pt>
                <c:pt idx="1">
                  <c:v>1</c:v>
                </c:pt>
                <c:pt idx="2">
                  <c:v>1.1000000000000001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69888"/>
        <c:axId val="82559552"/>
      </c:barChart>
      <c:catAx>
        <c:axId val="8246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559552"/>
        <c:crosses val="autoZero"/>
        <c:auto val="1"/>
        <c:lblAlgn val="ctr"/>
        <c:lblOffset val="100"/>
        <c:noMultiLvlLbl val="0"/>
      </c:catAx>
      <c:valAx>
        <c:axId val="82559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469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847059440150631E-2"/>
          <c:y val="4.4057617797775277E-2"/>
          <c:w val="0.64342400036464331"/>
          <c:h val="0.849116985376827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заболеваемость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1950.3</c:v>
                </c:pt>
                <c:pt idx="1">
                  <c:v>1803.5</c:v>
                </c:pt>
                <c:pt idx="2">
                  <c:v>1971.5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Детское население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4496937882764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182826821032323E-3"/>
                  <c:y val="-1.0498687664041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2644.8</c:v>
                </c:pt>
                <c:pt idx="1">
                  <c:v>2289.3000000000002</c:v>
                </c:pt>
                <c:pt idx="2">
                  <c:v>2541.1999999999998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Трудоспособное население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9295706705258081E-3"/>
                  <c:y val="-1.0498687664041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1364.9</c:v>
                </c:pt>
                <c:pt idx="1">
                  <c:v>1429.6</c:v>
                </c:pt>
                <c:pt idx="2">
                  <c:v>1539.5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Старше трудоспособного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2664.3</c:v>
                </c:pt>
                <c:pt idx="1">
                  <c:v>2230.5</c:v>
                </c:pt>
                <c:pt idx="2">
                  <c:v>2571.5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989504"/>
        <c:axId val="82561280"/>
      </c:barChart>
      <c:catAx>
        <c:axId val="83989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561280"/>
        <c:crosses val="autoZero"/>
        <c:auto val="1"/>
        <c:lblAlgn val="ctr"/>
        <c:lblOffset val="100"/>
        <c:noMultiLvlLbl val="0"/>
      </c:catAx>
      <c:valAx>
        <c:axId val="8256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98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691071177607868"/>
          <c:y val="0.365917016278477"/>
          <c:w val="0.27151186420076645"/>
          <c:h val="0.37315256852735929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группа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1499</c:v>
                </c:pt>
                <c:pt idx="1">
                  <c:v>1500</c:v>
                </c:pt>
                <c:pt idx="2">
                  <c:v>1506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группа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2902</c:v>
                </c:pt>
                <c:pt idx="1">
                  <c:v>2985</c:v>
                </c:pt>
                <c:pt idx="2">
                  <c:v>3049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группа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449</c:v>
                </c:pt>
                <c:pt idx="1">
                  <c:v>450</c:v>
                </c:pt>
                <c:pt idx="2">
                  <c:v>478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IV группа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96</c:v>
                </c:pt>
                <c:pt idx="1">
                  <c:v>92</c:v>
                </c:pt>
                <c:pt idx="2">
                  <c:v>110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385536"/>
        <c:axId val="82563584"/>
      </c:barChart>
      <c:catAx>
        <c:axId val="136385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563584"/>
        <c:crosses val="autoZero"/>
        <c:auto val="1"/>
        <c:lblAlgn val="ctr"/>
        <c:lblOffset val="100"/>
        <c:noMultiLvlLbl val="0"/>
      </c:catAx>
      <c:valAx>
        <c:axId val="8256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3855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4.4057617797775277E-2"/>
          <c:w val="0.6685755686789151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продолжительность жизни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70.7</c:v>
                </c:pt>
                <c:pt idx="1">
                  <c:v>71.900000000000006</c:v>
                </c:pt>
                <c:pt idx="2">
                  <c:v>68.7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792128"/>
        <c:axId val="82565312"/>
      </c:barChart>
      <c:catAx>
        <c:axId val="13579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565312"/>
        <c:crosses val="autoZero"/>
        <c:auto val="1"/>
        <c:lblAlgn val="ctr"/>
        <c:lblOffset val="100"/>
        <c:noMultiLvlLbl val="0"/>
      </c:catAx>
      <c:valAx>
        <c:axId val="8256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792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708442694663157"/>
          <c:y val="0.33300431196100488"/>
          <c:w val="0.23902668416447945"/>
          <c:h val="0.33399137607799023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A535-34C7-4A92-BDF3-E842912D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2022-05-25T10:22:00Z</cp:lastPrinted>
  <dcterms:created xsi:type="dcterms:W3CDTF">2022-04-18T13:08:00Z</dcterms:created>
  <dcterms:modified xsi:type="dcterms:W3CDTF">2022-11-23T09:07:00Z</dcterms:modified>
</cp:coreProperties>
</file>