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C3" w:rsidRPr="00CE5B5C" w:rsidRDefault="00F077C3" w:rsidP="00F077C3">
      <w:pPr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/>
          <w:sz w:val="30"/>
          <w:szCs w:val="30"/>
        </w:rPr>
        <w:t>УТВЕРЖДЕНО</w:t>
      </w:r>
    </w:p>
    <w:p w:rsidR="00F077C3" w:rsidRPr="00CE5B5C" w:rsidRDefault="00425239" w:rsidP="00F077C3">
      <w:pPr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cs="Times New Roman"/>
          <w:sz w:val="30"/>
          <w:szCs w:val="30"/>
        </w:rPr>
        <w:t>Заместитель председателя</w:t>
      </w:r>
    </w:p>
    <w:p w:rsidR="00F077C3" w:rsidRPr="00811886" w:rsidRDefault="0033305F" w:rsidP="00F077C3">
      <w:pPr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cs="Times New Roman"/>
          <w:sz w:val="30"/>
          <w:szCs w:val="30"/>
        </w:rPr>
        <w:t xml:space="preserve">Столбцовского </w:t>
      </w:r>
      <w:r w:rsidR="00F077C3" w:rsidRPr="00811886">
        <w:rPr>
          <w:rFonts w:ascii="Times New Roman" w:cs="Times New Roman"/>
          <w:sz w:val="30"/>
          <w:szCs w:val="30"/>
        </w:rPr>
        <w:t>районного</w:t>
      </w:r>
    </w:p>
    <w:p w:rsidR="00F077C3" w:rsidRDefault="00F077C3" w:rsidP="00F077C3">
      <w:pPr>
        <w:tabs>
          <w:tab w:val="left" w:pos="6804"/>
        </w:tabs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r w:rsidRPr="00811886">
        <w:rPr>
          <w:rFonts w:ascii="Times New Roman" w:cs="Times New Roman"/>
          <w:sz w:val="30"/>
          <w:szCs w:val="30"/>
        </w:rPr>
        <w:t>исполнительного комитета</w:t>
      </w:r>
    </w:p>
    <w:p w:rsidR="00425239" w:rsidRDefault="00425239" w:rsidP="003376AE">
      <w:pPr>
        <w:tabs>
          <w:tab w:val="left" w:pos="6804"/>
        </w:tabs>
        <w:spacing w:line="280" w:lineRule="exact"/>
        <w:jc w:val="both"/>
        <w:rPr>
          <w:rFonts w:ascii="Times New Roman" w:cs="Times New Roman"/>
          <w:sz w:val="30"/>
          <w:szCs w:val="30"/>
        </w:rPr>
      </w:pPr>
    </w:p>
    <w:p w:rsidR="00425239" w:rsidRDefault="009B15C7" w:rsidP="00F077C3">
      <w:pPr>
        <w:tabs>
          <w:tab w:val="left" w:pos="6804"/>
        </w:tabs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r w:rsidRPr="009B15C7">
        <w:rPr>
          <w:rFonts w:ascii="Times New Roman" w:cs="Times New Roman"/>
          <w:sz w:val="30"/>
          <w:szCs w:val="30"/>
          <w:u w:val="single"/>
        </w:rPr>
        <w:t>_____________</w:t>
      </w:r>
      <w:r w:rsidR="00425239">
        <w:rPr>
          <w:rFonts w:ascii="Times New Roman" w:cs="Times New Roman"/>
          <w:sz w:val="30"/>
          <w:szCs w:val="30"/>
        </w:rPr>
        <w:t>Ж.Н.Лысая</w:t>
      </w:r>
    </w:p>
    <w:p w:rsidR="00C704F4" w:rsidRDefault="00C704F4" w:rsidP="00F077C3">
      <w:pPr>
        <w:tabs>
          <w:tab w:val="left" w:pos="6804"/>
        </w:tabs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</w:p>
    <w:p w:rsidR="00425239" w:rsidRPr="00425239" w:rsidRDefault="00425239" w:rsidP="00F077C3">
      <w:pPr>
        <w:tabs>
          <w:tab w:val="left" w:pos="6804"/>
        </w:tabs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  <w:r w:rsidRPr="009B15C7">
        <w:rPr>
          <w:rFonts w:ascii="Times New Roman" w:cs="Times New Roman"/>
          <w:sz w:val="30"/>
          <w:szCs w:val="30"/>
          <w:u w:val="single"/>
        </w:rPr>
        <w:t>«</w:t>
      </w:r>
      <w:r w:rsidR="00C624DC">
        <w:rPr>
          <w:rFonts w:ascii="Times New Roman" w:cs="Times New Roman"/>
          <w:sz w:val="30"/>
          <w:szCs w:val="30"/>
          <w:u w:val="single"/>
        </w:rPr>
        <w:t>18</w:t>
      </w:r>
      <w:r w:rsidRPr="009B15C7">
        <w:rPr>
          <w:rFonts w:ascii="Times New Roman" w:cs="Times New Roman"/>
          <w:sz w:val="30"/>
          <w:szCs w:val="30"/>
          <w:u w:val="single"/>
        </w:rPr>
        <w:t>»</w:t>
      </w:r>
      <w:r w:rsidR="009B15C7">
        <w:rPr>
          <w:rFonts w:ascii="Times New Roman" w:cs="Times New Roman"/>
          <w:sz w:val="30"/>
          <w:szCs w:val="30"/>
        </w:rPr>
        <w:t xml:space="preserve">   </w:t>
      </w:r>
      <w:r w:rsidR="00C624DC">
        <w:rPr>
          <w:rFonts w:ascii="Times New Roman" w:cs="Times New Roman"/>
          <w:sz w:val="30"/>
          <w:szCs w:val="30"/>
          <w:u w:val="single"/>
        </w:rPr>
        <w:t xml:space="preserve">___апреля    </w:t>
      </w:r>
      <w:r>
        <w:rPr>
          <w:rFonts w:ascii="Times New Roman" w:cs="Times New Roman"/>
          <w:sz w:val="30"/>
          <w:szCs w:val="30"/>
        </w:rPr>
        <w:t>2022г.</w:t>
      </w:r>
    </w:p>
    <w:p w:rsidR="00425239" w:rsidRDefault="00425239" w:rsidP="00F077C3">
      <w:pPr>
        <w:tabs>
          <w:tab w:val="left" w:pos="6804"/>
        </w:tabs>
        <w:spacing w:line="280" w:lineRule="exact"/>
        <w:ind w:left="10348"/>
        <w:jc w:val="both"/>
        <w:rPr>
          <w:rFonts w:ascii="Times New Roman" w:cs="Times New Roman"/>
          <w:sz w:val="30"/>
          <w:szCs w:val="30"/>
        </w:rPr>
      </w:pPr>
    </w:p>
    <w:p w:rsidR="00425239" w:rsidRDefault="00425239" w:rsidP="00425239">
      <w:pPr>
        <w:tabs>
          <w:tab w:val="left" w:pos="6804"/>
        </w:tabs>
        <w:spacing w:line="280" w:lineRule="exact"/>
        <w:jc w:val="both"/>
        <w:rPr>
          <w:rFonts w:ascii="Times New Roman" w:cs="Times New Roman"/>
          <w:sz w:val="30"/>
          <w:szCs w:val="30"/>
        </w:rPr>
      </w:pPr>
    </w:p>
    <w:p w:rsidR="00425239" w:rsidRDefault="00425239">
      <w:pPr>
        <w:pStyle w:val="21"/>
        <w:shd w:val="clear" w:color="auto" w:fill="auto"/>
        <w:spacing w:line="278" w:lineRule="exact"/>
        <w:ind w:left="20"/>
        <w:jc w:val="both"/>
        <w:rPr>
          <w:rStyle w:val="20"/>
        </w:rPr>
      </w:pPr>
    </w:p>
    <w:p w:rsidR="00186EEB" w:rsidRDefault="00186EEB">
      <w:pPr>
        <w:pStyle w:val="21"/>
        <w:shd w:val="clear" w:color="auto" w:fill="auto"/>
        <w:spacing w:line="278" w:lineRule="exact"/>
        <w:ind w:left="20"/>
        <w:jc w:val="both"/>
      </w:pPr>
      <w:r>
        <w:rPr>
          <w:rStyle w:val="20"/>
        </w:rPr>
        <w:t>ПЛАН</w:t>
      </w:r>
    </w:p>
    <w:p w:rsidR="00186EEB" w:rsidRDefault="00186EEB">
      <w:pPr>
        <w:pStyle w:val="21"/>
        <w:shd w:val="clear" w:color="auto" w:fill="auto"/>
        <w:spacing w:after="310" w:line="278" w:lineRule="exact"/>
        <w:ind w:left="20" w:right="7840"/>
        <w:jc w:val="both"/>
      </w:pPr>
      <w:r>
        <w:rPr>
          <w:rStyle w:val="20"/>
        </w:rPr>
        <w:t xml:space="preserve">мероприятий по реализации </w:t>
      </w:r>
      <w:r w:rsidR="00F077C3">
        <w:rPr>
          <w:rStyle w:val="20"/>
        </w:rPr>
        <w:t>профилактического</w:t>
      </w:r>
      <w:r>
        <w:rPr>
          <w:rStyle w:val="20"/>
        </w:rPr>
        <w:t xml:space="preserve"> проекта «</w:t>
      </w:r>
      <w:r w:rsidR="0033305F">
        <w:rPr>
          <w:rStyle w:val="20"/>
        </w:rPr>
        <w:t>Столбцы</w:t>
      </w:r>
      <w:r w:rsidR="00F077C3">
        <w:rPr>
          <w:rStyle w:val="20"/>
        </w:rPr>
        <w:t xml:space="preserve"> - з</w:t>
      </w:r>
      <w:r w:rsidR="009A3C97">
        <w:rPr>
          <w:rStyle w:val="20"/>
        </w:rPr>
        <w:t>доровый город» на 20</w:t>
      </w:r>
      <w:r w:rsidR="0033305F">
        <w:rPr>
          <w:rStyle w:val="20"/>
        </w:rPr>
        <w:t>21</w:t>
      </w:r>
      <w:r w:rsidR="009A3C97">
        <w:rPr>
          <w:rStyle w:val="20"/>
        </w:rPr>
        <w:t xml:space="preserve"> - 202</w:t>
      </w:r>
      <w:r w:rsidR="0033305F">
        <w:rPr>
          <w:rStyle w:val="20"/>
        </w:rPr>
        <w:t>3</w:t>
      </w:r>
      <w:r>
        <w:rPr>
          <w:rStyle w:val="20"/>
        </w:rPr>
        <w:t xml:space="preserve"> годы</w:t>
      </w:r>
    </w:p>
    <w:p w:rsidR="00186EEB" w:rsidRDefault="00186EEB">
      <w:pPr>
        <w:pStyle w:val="21"/>
        <w:shd w:val="clear" w:color="auto" w:fill="auto"/>
        <w:spacing w:line="341" w:lineRule="exact"/>
        <w:ind w:left="20"/>
        <w:jc w:val="center"/>
        <w:rPr>
          <w:rStyle w:val="20"/>
        </w:rPr>
      </w:pPr>
      <w:r>
        <w:rPr>
          <w:rStyle w:val="20"/>
        </w:rPr>
        <w:t>ГЛАВА 1</w:t>
      </w:r>
      <w:r>
        <w:rPr>
          <w:rStyle w:val="211"/>
          <w:noProof w:val="0"/>
        </w:rPr>
        <w:t xml:space="preserve"> </w:t>
      </w:r>
      <w:r w:rsidRPr="009B15C7">
        <w:rPr>
          <w:rStyle w:val="20"/>
        </w:rPr>
        <w:t>ОБЩИЕ ПОЛОЖЕНИЯ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В Республике Беларусь, как и в других странах мира, неинфекционная заболеваемость стала причиной основной причиной смертности населения и экономических потерь в связи с возникающей нетрудоспособностью и затратами на медицинское обслуживание.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 xml:space="preserve">Согласно данным Всемирной организации здравоохранения (ВОЗ) бремя неинфекционных заболеваний в Республике Беларусь по показателю совокупного ущерба от основных групп болезней оценивалась в 4,67 млрд. </w:t>
      </w:r>
      <w:r>
        <w:rPr>
          <w:rStyle w:val="20"/>
          <w:lang w:val="en-US"/>
        </w:rPr>
        <w:t>BYN</w:t>
      </w:r>
      <w:r>
        <w:rPr>
          <w:rStyle w:val="20"/>
        </w:rPr>
        <w:t xml:space="preserve"> (или 5,4 % ВВП).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Проведенное в 2016-2017 годах в Беларусь общенациональное исследование распространенности основных факторов риска неинфекционных болезней показало, что более 40 % населения имеют три и более из пяти основных факторов риска здоровью (ежедневное табакокурение, низкий уровень потребления овощей и фруктов, гиподинамия, избыточный вес и повышенное артериальное давление).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В связи с этим возрастает значимость профилактики как системы мер, направленных на устранение причин и условий, вызывающих болезни, создание здоровьесберегающей среды жизнедеятельности и формирование у населения мотивации к здоровому образу жизни (ЗОЖ).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 xml:space="preserve">Это может быть обеспечено путем повышения эффективности межведомственного взаимодействия, актуализации мероприятий по сохранению и укреплению здоровья населения с учетом всех аспектов территориального устойчивого </w:t>
      </w:r>
      <w:r>
        <w:rPr>
          <w:rStyle w:val="20"/>
        </w:rPr>
        <w:lastRenderedPageBreak/>
        <w:t>развития (экономика, планирование территорий, архитектура и строительство, промышленность, транспорт, энергетика, жилищно-коммунальное хозяйство, общественное движение и другое).</w:t>
      </w:r>
    </w:p>
    <w:p w:rsidR="00BD079D" w:rsidRDefault="00BD079D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Сегодня никто не будет оспаривать тот факт, что здоровье людей – это неоценимый ресурс, который лежит в основе социального и экономического развития</w:t>
      </w:r>
      <w:r w:rsidR="002450D5">
        <w:rPr>
          <w:rStyle w:val="20"/>
        </w:rPr>
        <w:t xml:space="preserve"> города и способствует эффективному решению поставленных задач во всех секторах общества. Хорошее здоровье людей выгодно всем и может быть достигнуто путем совместных усилий правительства, неправительственных организаций, здравоохранения, местных сообществ и отдельных граждан.</w:t>
      </w:r>
    </w:p>
    <w:p w:rsidR="002450D5" w:rsidRDefault="002450D5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На решение именно этой задачи направлен профилактический проект «Здоровые города», который был предложен ВОЗ в 1986 году. Проект «Здоровые города» является одним из самых эффективных «инструментов» налаживания согласованных действий на пути улучшения здоровья и повышения качества жизни населения города.</w:t>
      </w:r>
    </w:p>
    <w:p w:rsidR="006F5E32" w:rsidRDefault="006F5E32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Реализация на территории г. Столбцы государственно</w:t>
      </w:r>
      <w:r w:rsidR="00AC0E82">
        <w:rPr>
          <w:rStyle w:val="20"/>
        </w:rPr>
        <w:t>го</w:t>
      </w:r>
      <w:r>
        <w:rPr>
          <w:rStyle w:val="20"/>
        </w:rPr>
        <w:t xml:space="preserve"> профилактического проекта «Здоровые города» обеспечит достижение медико-демографической устойчивости территории, осуществление государственной политики по профилактике болезней и формированию ЗОЖ, развитие здравоохранения на основе взаимодействия с органами власти и позволит решить следующие задачи:</w:t>
      </w:r>
    </w:p>
    <w:p w:rsidR="006F5E32" w:rsidRDefault="006F5E32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-реализация мероприятий, направленных на дополнительную мотивацию жителей города к физической активности, здоровому питанию, снижению курения, потребления алкоголя, отказу от употребления наркотиков, предупреждению травматизма, повышению культуры здоровья;</w:t>
      </w:r>
    </w:p>
    <w:p w:rsidR="006F5E32" w:rsidRDefault="006F5E32" w:rsidP="006F5E32">
      <w:pPr>
        <w:pStyle w:val="21"/>
        <w:shd w:val="clear" w:color="auto" w:fill="auto"/>
        <w:spacing w:line="240" w:lineRule="auto"/>
        <w:ind w:firstLine="720"/>
        <w:jc w:val="both"/>
        <w:rPr>
          <w:rStyle w:val="20"/>
        </w:rPr>
      </w:pPr>
      <w:r>
        <w:rPr>
          <w:rStyle w:val="20"/>
        </w:rPr>
        <w:t>-расширение государственно-частного партнерства для создания и поддержания здоровьесберегающей среды жизнедеятельности населения города, а также инвестирования в устойчивое развитие города в области здоровья и здравоохранения.</w:t>
      </w:r>
    </w:p>
    <w:p w:rsidR="00186EEB" w:rsidRDefault="00186EEB">
      <w:pPr>
        <w:pStyle w:val="21"/>
        <w:shd w:val="clear" w:color="auto" w:fill="auto"/>
        <w:spacing w:line="341" w:lineRule="exact"/>
        <w:ind w:left="6720"/>
      </w:pPr>
      <w:r>
        <w:rPr>
          <w:rStyle w:val="2100"/>
        </w:rPr>
        <w:t>ГЛАВА 2</w:t>
      </w:r>
    </w:p>
    <w:p w:rsidR="00186EEB" w:rsidRDefault="00186EEB">
      <w:pPr>
        <w:pStyle w:val="21"/>
        <w:shd w:val="clear" w:color="auto" w:fill="auto"/>
        <w:spacing w:line="341" w:lineRule="exact"/>
        <w:ind w:left="4560"/>
      </w:pPr>
      <w:r>
        <w:rPr>
          <w:rStyle w:val="2100"/>
        </w:rPr>
        <w:t>ОСНОВНАЯ ЦЕЛЬ И ЗАДАЧИ ПРОЕКТА</w:t>
      </w:r>
    </w:p>
    <w:p w:rsidR="00186EEB" w:rsidRDefault="00186EEB">
      <w:pPr>
        <w:pStyle w:val="21"/>
        <w:shd w:val="clear" w:color="auto" w:fill="auto"/>
        <w:spacing w:line="341" w:lineRule="exact"/>
        <w:ind w:left="20" w:right="20" w:firstLine="720"/>
        <w:jc w:val="both"/>
      </w:pPr>
      <w:r>
        <w:rPr>
          <w:rStyle w:val="2100"/>
        </w:rPr>
        <w:t xml:space="preserve">Основная цель проекта </w:t>
      </w:r>
      <w:r>
        <w:rPr>
          <w:rStyle w:val="28"/>
        </w:rPr>
        <w:t xml:space="preserve">- </w:t>
      </w:r>
      <w:r w:rsidR="009A3C97">
        <w:rPr>
          <w:rStyle w:val="2100"/>
        </w:rPr>
        <w:t xml:space="preserve"> сохранение</w:t>
      </w:r>
      <w:r>
        <w:rPr>
          <w:rStyle w:val="2100"/>
        </w:rPr>
        <w:t xml:space="preserve"> ценности здоровья, как фактора жизнестойкости,</w:t>
      </w:r>
      <w:r>
        <w:rPr>
          <w:rStyle w:val="29"/>
          <w:noProof w:val="0"/>
        </w:rPr>
        <w:t xml:space="preserve"> </w:t>
      </w:r>
      <w:r>
        <w:rPr>
          <w:rStyle w:val="2100"/>
        </w:rPr>
        <w:t>успешности, активного долголетия.</w:t>
      </w:r>
    </w:p>
    <w:p w:rsidR="00186EEB" w:rsidRDefault="00186EEB">
      <w:pPr>
        <w:pStyle w:val="21"/>
        <w:shd w:val="clear" w:color="auto" w:fill="auto"/>
        <w:spacing w:line="341" w:lineRule="exact"/>
        <w:ind w:left="20" w:firstLine="720"/>
        <w:jc w:val="both"/>
      </w:pPr>
      <w:r>
        <w:rPr>
          <w:rStyle w:val="2100"/>
        </w:rPr>
        <w:t>Задачи проекта: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129"/>
        </w:tabs>
        <w:spacing w:line="341" w:lineRule="exact"/>
        <w:ind w:left="20" w:right="20" w:firstLine="720"/>
        <w:jc w:val="both"/>
      </w:pPr>
      <w:r>
        <w:rPr>
          <w:rStyle w:val="2100"/>
        </w:rPr>
        <w:t>привлечение внимания людей к сохранению и укреплению здоровья, воспитанию интереса и</w:t>
      </w:r>
      <w:r>
        <w:rPr>
          <w:rStyle w:val="29"/>
          <w:noProof w:val="0"/>
        </w:rPr>
        <w:t xml:space="preserve"> </w:t>
      </w:r>
      <w:r>
        <w:rPr>
          <w:rStyle w:val="2100"/>
        </w:rPr>
        <w:t>ответственности за него;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left="20" w:right="20" w:firstLine="720"/>
        <w:jc w:val="both"/>
      </w:pPr>
      <w:r>
        <w:rPr>
          <w:rStyle w:val="2100"/>
        </w:rPr>
        <w:t>внедрение технологий, рекомендаций и программ для различных групп населения, способствующих</w:t>
      </w:r>
      <w:r>
        <w:rPr>
          <w:rStyle w:val="29"/>
          <w:noProof w:val="0"/>
        </w:rPr>
        <w:t xml:space="preserve"> </w:t>
      </w:r>
      <w:r>
        <w:rPr>
          <w:rStyle w:val="2100"/>
        </w:rPr>
        <w:t>укреплению здоровья и профилактике заболеваний, снижению преждевременной смертности, инвалидизации</w:t>
      </w:r>
      <w:r>
        <w:rPr>
          <w:rStyle w:val="29"/>
          <w:noProof w:val="0"/>
        </w:rPr>
        <w:t xml:space="preserve"> </w:t>
      </w:r>
      <w:r>
        <w:rPr>
          <w:rStyle w:val="2100"/>
        </w:rPr>
        <w:t>населения, увеличению средней продолжительности и качества жизни, улучшению демографической ситуации в</w:t>
      </w:r>
      <w:r>
        <w:rPr>
          <w:rStyle w:val="29"/>
          <w:noProof w:val="0"/>
        </w:rPr>
        <w:t xml:space="preserve"> </w:t>
      </w:r>
      <w:r>
        <w:rPr>
          <w:rStyle w:val="2100"/>
        </w:rPr>
        <w:t>районе;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94"/>
        </w:tabs>
        <w:spacing w:line="341" w:lineRule="exact"/>
        <w:ind w:left="20" w:right="20" w:firstLine="720"/>
        <w:jc w:val="both"/>
      </w:pPr>
      <w:r>
        <w:rPr>
          <w:rStyle w:val="2100"/>
        </w:rPr>
        <w:lastRenderedPageBreak/>
        <w:t>обеспечение условий для здорового образа жизни (создание здоровой и безопасной экологической среды</w:t>
      </w:r>
      <w:r>
        <w:rPr>
          <w:rStyle w:val="29"/>
          <w:noProof w:val="0"/>
        </w:rPr>
        <w:t xml:space="preserve"> </w:t>
      </w:r>
      <w:r>
        <w:rPr>
          <w:rStyle w:val="2100"/>
        </w:rPr>
        <w:t>дома и на работе; улучшение условий труда, быта и отдых</w:t>
      </w:r>
      <w:r w:rsidR="009D5801">
        <w:rPr>
          <w:rStyle w:val="2100"/>
        </w:rPr>
        <w:t>а</w:t>
      </w:r>
      <w:r>
        <w:rPr>
          <w:rStyle w:val="2100"/>
        </w:rPr>
        <w:t xml:space="preserve"> населения; создание образовательной, экономической,</w:t>
      </w:r>
      <w:r>
        <w:rPr>
          <w:rStyle w:val="29"/>
          <w:noProof w:val="0"/>
        </w:rPr>
        <w:t xml:space="preserve"> </w:t>
      </w:r>
      <w:r>
        <w:rPr>
          <w:rStyle w:val="2100"/>
        </w:rPr>
        <w:t>материально-технической базы по формированию здорового образа жизни);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20" w:right="20" w:firstLine="720"/>
        <w:jc w:val="both"/>
      </w:pPr>
      <w:r>
        <w:rPr>
          <w:rStyle w:val="2100"/>
        </w:rPr>
        <w:t>снижение рисков развития заболеваний, связанных с поведением и образом жизни (сердечно-сосудистых,</w:t>
      </w:r>
      <w:r>
        <w:rPr>
          <w:rStyle w:val="29"/>
          <w:noProof w:val="0"/>
        </w:rPr>
        <w:t xml:space="preserve"> </w:t>
      </w:r>
      <w:r>
        <w:rPr>
          <w:rStyle w:val="2100"/>
        </w:rPr>
        <w:t>травмати</w:t>
      </w:r>
      <w:r w:rsidR="009D5801">
        <w:rPr>
          <w:rStyle w:val="2100"/>
        </w:rPr>
        <w:t>зма, ожирения, гипергликемии</w:t>
      </w:r>
      <w:r>
        <w:rPr>
          <w:rStyle w:val="2100"/>
        </w:rPr>
        <w:t>);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42"/>
        </w:tabs>
        <w:spacing w:line="341" w:lineRule="exact"/>
        <w:ind w:left="20" w:right="20" w:firstLine="720"/>
        <w:jc w:val="both"/>
      </w:pPr>
      <w:r>
        <w:rPr>
          <w:rStyle w:val="2100"/>
        </w:rPr>
        <w:t>повышение доли лиц, ведущих образ жизни, способствующий сохранению здоровья и профилактике</w:t>
      </w:r>
      <w:r>
        <w:rPr>
          <w:rStyle w:val="29"/>
          <w:noProof w:val="0"/>
        </w:rPr>
        <w:t xml:space="preserve"> </w:t>
      </w:r>
      <w:r>
        <w:rPr>
          <w:rStyle w:val="2100"/>
        </w:rPr>
        <w:t>заболеваний;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95"/>
        </w:tabs>
        <w:spacing w:line="341" w:lineRule="exact"/>
        <w:ind w:left="40" w:firstLine="720"/>
        <w:jc w:val="both"/>
      </w:pPr>
      <w:r>
        <w:rPr>
          <w:rStyle w:val="26"/>
        </w:rPr>
        <w:t>снижение трудовых потерь от временной нетрудоспособности;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95"/>
        </w:tabs>
        <w:spacing w:line="341" w:lineRule="exact"/>
        <w:ind w:left="40" w:right="20" w:firstLine="720"/>
        <w:jc w:val="both"/>
      </w:pPr>
      <w:r>
        <w:rPr>
          <w:rStyle w:val="26"/>
        </w:rPr>
        <w:t>уменьшение распространенности ожирения и избыточной массы тела (формирование культуры питания,</w:t>
      </w:r>
      <w:r>
        <w:rPr>
          <w:rStyle w:val="25"/>
          <w:noProof w:val="0"/>
        </w:rPr>
        <w:t xml:space="preserve"> </w:t>
      </w:r>
      <w:r>
        <w:rPr>
          <w:rStyle w:val="26"/>
        </w:rPr>
        <w:t>четких установок в пользу здорового рационального питания);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90"/>
        </w:tabs>
        <w:spacing w:line="341" w:lineRule="exact"/>
        <w:ind w:left="40" w:right="20" w:firstLine="720"/>
        <w:jc w:val="both"/>
      </w:pPr>
      <w:r>
        <w:rPr>
          <w:rStyle w:val="26"/>
        </w:rPr>
        <w:t>дальнейшее развитие условий для духовно-нравственного, интеллектуального и физического потенциала</w:t>
      </w:r>
      <w:r>
        <w:rPr>
          <w:rStyle w:val="25"/>
          <w:noProof w:val="0"/>
        </w:rPr>
        <w:t xml:space="preserve"> </w:t>
      </w:r>
      <w:r>
        <w:rPr>
          <w:rStyle w:val="26"/>
        </w:rPr>
        <w:t>молодежи, популяризации и содействие оздоровительной физической активности;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00"/>
        </w:tabs>
        <w:spacing w:line="341" w:lineRule="exact"/>
        <w:ind w:left="40" w:firstLine="720"/>
        <w:jc w:val="both"/>
      </w:pPr>
      <w:r>
        <w:rPr>
          <w:rStyle w:val="26"/>
        </w:rPr>
        <w:t>снижение распространенности табакокурения, употребления алкогольных напитков и наркотиков;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19"/>
        </w:tabs>
        <w:spacing w:line="341" w:lineRule="exact"/>
        <w:ind w:left="40" w:right="20" w:firstLine="720"/>
        <w:jc w:val="both"/>
      </w:pPr>
      <w:r>
        <w:rPr>
          <w:rStyle w:val="26"/>
        </w:rPr>
        <w:t>разработка и внедрение системы подготовки подростков и молодежи к семейной жизни, нравственного</w:t>
      </w:r>
      <w:r>
        <w:rPr>
          <w:rStyle w:val="25"/>
          <w:noProof w:val="0"/>
        </w:rPr>
        <w:t xml:space="preserve"> </w:t>
      </w:r>
      <w:r>
        <w:rPr>
          <w:rStyle w:val="26"/>
        </w:rPr>
        <w:t>воспитания, консультирование по вопросам профилактики заболеваний, передаваемых половым путем,</w:t>
      </w:r>
      <w:r>
        <w:rPr>
          <w:rStyle w:val="25"/>
          <w:noProof w:val="0"/>
        </w:rPr>
        <w:t xml:space="preserve"> </w:t>
      </w:r>
      <w:r>
        <w:rPr>
          <w:rStyle w:val="26"/>
        </w:rPr>
        <w:t>формирование сексуальной культуры в обществе в единой системе гигиенического воспитания населения;</w:t>
      </w:r>
    </w:p>
    <w:p w:rsidR="00186EEB" w:rsidRDefault="006F5E32" w:rsidP="006F5E32">
      <w:pPr>
        <w:pStyle w:val="21"/>
        <w:shd w:val="clear" w:color="auto" w:fill="auto"/>
        <w:spacing w:line="341" w:lineRule="exact"/>
        <w:ind w:left="760" w:right="20"/>
        <w:jc w:val="both"/>
      </w:pPr>
      <w:r>
        <w:rPr>
          <w:rStyle w:val="26"/>
        </w:rPr>
        <w:t xml:space="preserve">- </w:t>
      </w:r>
      <w:r w:rsidR="00186EEB">
        <w:rPr>
          <w:rStyle w:val="26"/>
        </w:rPr>
        <w:t>развитие творческого потенциала, профилактика стрессов, формирование психоэмоциональной</w:t>
      </w:r>
      <w:r w:rsidR="00186EEB">
        <w:rPr>
          <w:rStyle w:val="25"/>
          <w:noProof w:val="0"/>
        </w:rPr>
        <w:t xml:space="preserve"> </w:t>
      </w:r>
      <w:r>
        <w:rPr>
          <w:rStyle w:val="26"/>
        </w:rPr>
        <w:t xml:space="preserve">устойчивости </w:t>
      </w:r>
      <w:r w:rsidR="00186EEB">
        <w:rPr>
          <w:rStyle w:val="26"/>
        </w:rPr>
        <w:t>населения к психологическим проблемам и кризисным ситуациям;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29"/>
        </w:tabs>
        <w:spacing w:line="341" w:lineRule="exact"/>
        <w:ind w:left="40" w:right="20" w:firstLine="720"/>
        <w:jc w:val="both"/>
      </w:pPr>
      <w:r>
        <w:rPr>
          <w:rStyle w:val="26"/>
        </w:rPr>
        <w:t>совершенствование организационно-методического, информационного сопровождения деятельности по</w:t>
      </w:r>
      <w:r>
        <w:rPr>
          <w:rStyle w:val="25"/>
          <w:noProof w:val="0"/>
        </w:rPr>
        <w:t xml:space="preserve"> </w:t>
      </w:r>
      <w:r>
        <w:rPr>
          <w:rStyle w:val="26"/>
        </w:rPr>
        <w:t>формированию здорового образа жизни;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38"/>
        </w:tabs>
        <w:spacing w:after="296" w:line="341" w:lineRule="exact"/>
        <w:ind w:left="40" w:right="20" w:firstLine="720"/>
        <w:jc w:val="both"/>
      </w:pPr>
      <w:r>
        <w:rPr>
          <w:rStyle w:val="26"/>
        </w:rPr>
        <w:t>внедрение комплексной межотраслевой системы информационно-пропагандистской, образовательной и</w:t>
      </w:r>
      <w:r>
        <w:rPr>
          <w:rStyle w:val="25"/>
          <w:noProof w:val="0"/>
        </w:rPr>
        <w:t xml:space="preserve"> </w:t>
      </w:r>
      <w:r>
        <w:rPr>
          <w:rStyle w:val="26"/>
        </w:rPr>
        <w:t>оздоровительной работы с населением, включая массовую, групповую, индивидуальную, направленную на</w:t>
      </w:r>
      <w:r>
        <w:rPr>
          <w:rStyle w:val="25"/>
          <w:noProof w:val="0"/>
        </w:rPr>
        <w:t xml:space="preserve"> </w:t>
      </w:r>
      <w:r>
        <w:rPr>
          <w:rStyle w:val="26"/>
        </w:rPr>
        <w:t>создание атмосферы хорошего психологического и эмоционального самочувствия, первичной диагностики</w:t>
      </w:r>
      <w:r>
        <w:rPr>
          <w:rStyle w:val="25"/>
          <w:noProof w:val="0"/>
        </w:rPr>
        <w:t xml:space="preserve"> </w:t>
      </w:r>
      <w:r>
        <w:rPr>
          <w:rStyle w:val="26"/>
        </w:rPr>
        <w:t>заболеваний, повышению физической активности, организации здорового питания.</w:t>
      </w:r>
    </w:p>
    <w:p w:rsidR="00186EEB" w:rsidRDefault="00186EEB">
      <w:pPr>
        <w:pStyle w:val="21"/>
        <w:shd w:val="clear" w:color="auto" w:fill="auto"/>
        <w:spacing w:line="346" w:lineRule="exact"/>
        <w:ind w:left="6740"/>
      </w:pPr>
      <w:r>
        <w:rPr>
          <w:rStyle w:val="26"/>
        </w:rPr>
        <w:t>ГЛАВА 3</w:t>
      </w:r>
    </w:p>
    <w:p w:rsidR="00186EEB" w:rsidRDefault="00186EEB">
      <w:pPr>
        <w:pStyle w:val="21"/>
        <w:shd w:val="clear" w:color="auto" w:fill="auto"/>
        <w:spacing w:line="346" w:lineRule="exact"/>
        <w:ind w:left="4440"/>
      </w:pPr>
      <w:r>
        <w:rPr>
          <w:rStyle w:val="26"/>
        </w:rPr>
        <w:t>ФИНАНСОВОЕ ОБЕСПЕЧЕНИЕ ПРОЕКТА</w:t>
      </w:r>
    </w:p>
    <w:p w:rsidR="00186EEB" w:rsidRDefault="00186EEB">
      <w:pPr>
        <w:pStyle w:val="21"/>
        <w:shd w:val="clear" w:color="auto" w:fill="auto"/>
        <w:spacing w:after="304" w:line="346" w:lineRule="exact"/>
        <w:ind w:left="40" w:right="20" w:firstLine="720"/>
        <w:jc w:val="both"/>
      </w:pPr>
      <w:r>
        <w:rPr>
          <w:rStyle w:val="26"/>
        </w:rPr>
        <w:t xml:space="preserve">Финансирование мероприятий </w:t>
      </w:r>
      <w:r w:rsidR="006F5E32">
        <w:rPr>
          <w:rStyle w:val="26"/>
        </w:rPr>
        <w:t xml:space="preserve">профилактического </w:t>
      </w:r>
      <w:r>
        <w:rPr>
          <w:rStyle w:val="26"/>
        </w:rPr>
        <w:t xml:space="preserve">проекта будет осуществляться в пределах </w:t>
      </w:r>
      <w:r w:rsidR="006F5E32">
        <w:rPr>
          <w:rStyle w:val="26"/>
        </w:rPr>
        <w:t>финансового обеспечения государственных программ, за счет средств местных бюджетов, иных источников, не запрещенных законодательством.</w:t>
      </w:r>
    </w:p>
    <w:p w:rsidR="00186EEB" w:rsidRDefault="00186EEB">
      <w:pPr>
        <w:pStyle w:val="21"/>
        <w:shd w:val="clear" w:color="auto" w:fill="auto"/>
        <w:spacing w:line="341" w:lineRule="exact"/>
        <w:ind w:left="6740"/>
      </w:pPr>
      <w:r>
        <w:rPr>
          <w:rStyle w:val="26"/>
        </w:rPr>
        <w:lastRenderedPageBreak/>
        <w:t>ГЛАВА 4</w:t>
      </w:r>
    </w:p>
    <w:p w:rsidR="00186EEB" w:rsidRDefault="00186EEB">
      <w:pPr>
        <w:pStyle w:val="21"/>
        <w:shd w:val="clear" w:color="auto" w:fill="auto"/>
        <w:spacing w:line="341" w:lineRule="exact"/>
        <w:ind w:left="1240"/>
      </w:pPr>
      <w:r>
        <w:rPr>
          <w:rStyle w:val="26"/>
        </w:rPr>
        <w:t>УПРАВЛЕНИЕ РЕАЛИЗАЦИЕЙ ПРОЕКТА И КОНТРОЛЬ ЗА ХОДОМ ЕГО ВЫПОЛНЕНИЯ</w:t>
      </w:r>
    </w:p>
    <w:p w:rsidR="006F5E32" w:rsidRDefault="006F5E32" w:rsidP="005E0C77">
      <w:pPr>
        <w:pStyle w:val="21"/>
        <w:shd w:val="clear" w:color="auto" w:fill="auto"/>
        <w:spacing w:line="240" w:lineRule="auto"/>
        <w:ind w:firstLine="720"/>
        <w:jc w:val="both"/>
        <w:rPr>
          <w:rStyle w:val="26"/>
        </w:rPr>
      </w:pPr>
      <w:r>
        <w:rPr>
          <w:rStyle w:val="26"/>
        </w:rPr>
        <w:t>Ответственными исполнителями по реализации государственного профилактического проекта «Здоровые рода и поселки» на территории г. Столбцы</w:t>
      </w:r>
      <w:r w:rsidR="005E0C77">
        <w:rPr>
          <w:rStyle w:val="26"/>
        </w:rPr>
        <w:t xml:space="preserve"> определены </w:t>
      </w:r>
      <w:r w:rsidR="00AC0E82">
        <w:rPr>
          <w:rStyle w:val="26"/>
        </w:rPr>
        <w:t xml:space="preserve">Столбцовский районный исполнительный комитет (далее – Столбцовский райисполком), </w:t>
      </w:r>
      <w:r w:rsidR="005E0C77">
        <w:rPr>
          <w:rStyle w:val="26"/>
        </w:rPr>
        <w:t xml:space="preserve">Государственное учреждение «Столбцовский районный центр гигиены и эпидемиологии» (далее – ГУ «Столбцовский РЦГиЭ»), Учреждение здравоохранения «Столбцовская центральная районная больница» (далее – УЗ «Столбцовская ЦРБ»), </w:t>
      </w:r>
    </w:p>
    <w:p w:rsidR="005E0C77" w:rsidRDefault="005E0C77" w:rsidP="005E0C77">
      <w:pPr>
        <w:pStyle w:val="21"/>
        <w:shd w:val="clear" w:color="auto" w:fill="auto"/>
        <w:spacing w:line="240" w:lineRule="auto"/>
        <w:ind w:firstLine="720"/>
        <w:jc w:val="both"/>
        <w:rPr>
          <w:rStyle w:val="26"/>
        </w:rPr>
      </w:pPr>
      <w:r>
        <w:rPr>
          <w:rStyle w:val="26"/>
        </w:rPr>
        <w:t>Координацию и организацию деятельности по реализации профилактического проекта «Столбцы – здоровый город», контроль за выполнением Комплексного плана основных мероприятий осуществляется ГУ «Столбцовский РЦГиЭ».</w:t>
      </w:r>
    </w:p>
    <w:p w:rsidR="005E0C77" w:rsidRDefault="005E0C77" w:rsidP="005E0C77">
      <w:pPr>
        <w:pStyle w:val="21"/>
        <w:shd w:val="clear" w:color="auto" w:fill="auto"/>
        <w:spacing w:line="240" w:lineRule="auto"/>
        <w:ind w:firstLine="720"/>
        <w:jc w:val="both"/>
        <w:rPr>
          <w:rStyle w:val="26"/>
        </w:rPr>
      </w:pPr>
      <w:r>
        <w:rPr>
          <w:rStyle w:val="26"/>
        </w:rPr>
        <w:t>Указанные первыми в графе «исполнители» являются ответственными исполнителями и обеспечивают своевременное и качественное выполнение соответствующих мероприятий. При необходимости к реализации отдельных мероприятий могут привлекаться не названные в числе исполнителей организаций, в компетенцию которых входит решение соответствующих вопросов.</w:t>
      </w:r>
    </w:p>
    <w:p w:rsidR="005E0C77" w:rsidRDefault="005E0C77" w:rsidP="005E0C77">
      <w:pPr>
        <w:pStyle w:val="21"/>
        <w:shd w:val="clear" w:color="auto" w:fill="auto"/>
        <w:spacing w:line="240" w:lineRule="auto"/>
        <w:ind w:firstLine="720"/>
        <w:jc w:val="both"/>
        <w:rPr>
          <w:rStyle w:val="26"/>
        </w:rPr>
      </w:pPr>
      <w:r>
        <w:rPr>
          <w:rStyle w:val="26"/>
        </w:rPr>
        <w:t>Исполнители ежеквартально, не позднее 25 числа последнего месяца отчетного периода, предоставляют информацию о выполнении соответствующих пунктов плана в ГУ «Столбцовский РЦГиЭ».</w:t>
      </w:r>
    </w:p>
    <w:p w:rsidR="00186EEB" w:rsidRDefault="00186EEB" w:rsidP="005E0C77">
      <w:pPr>
        <w:pStyle w:val="21"/>
        <w:shd w:val="clear" w:color="auto" w:fill="auto"/>
        <w:spacing w:line="336" w:lineRule="exact"/>
        <w:ind w:right="20"/>
        <w:jc w:val="center"/>
      </w:pPr>
      <w:r>
        <w:rPr>
          <w:rStyle w:val="24"/>
        </w:rPr>
        <w:t>ГЛАВА 5</w:t>
      </w:r>
      <w:r>
        <w:rPr>
          <w:rStyle w:val="23"/>
          <w:noProof w:val="0"/>
        </w:rPr>
        <w:t xml:space="preserve"> </w:t>
      </w:r>
      <w:r>
        <w:rPr>
          <w:rStyle w:val="24"/>
        </w:rPr>
        <w:t>ОЖИДАЕМЫЕ РЕЗУЛЬТАТЫ</w:t>
      </w:r>
    </w:p>
    <w:p w:rsidR="00186EEB" w:rsidRDefault="00186EEB">
      <w:pPr>
        <w:pStyle w:val="21"/>
        <w:shd w:val="clear" w:color="auto" w:fill="auto"/>
        <w:spacing w:line="336" w:lineRule="exact"/>
        <w:ind w:left="40" w:right="20" w:firstLine="700"/>
        <w:jc w:val="both"/>
      </w:pPr>
      <w:r>
        <w:rPr>
          <w:rStyle w:val="24"/>
        </w:rPr>
        <w:t>В ходе реализац</w:t>
      </w:r>
      <w:r w:rsidR="009A3C97">
        <w:rPr>
          <w:rStyle w:val="24"/>
        </w:rPr>
        <w:t>ии проекта за период 20</w:t>
      </w:r>
      <w:r w:rsidR="0033305F">
        <w:rPr>
          <w:rStyle w:val="24"/>
        </w:rPr>
        <w:t>21</w:t>
      </w:r>
      <w:r w:rsidR="009A3C97">
        <w:rPr>
          <w:rStyle w:val="24"/>
        </w:rPr>
        <w:t xml:space="preserve"> - 202</w:t>
      </w:r>
      <w:r w:rsidR="0033305F">
        <w:rPr>
          <w:rStyle w:val="24"/>
        </w:rPr>
        <w:t>3</w:t>
      </w:r>
      <w:r>
        <w:rPr>
          <w:rStyle w:val="24"/>
        </w:rPr>
        <w:t xml:space="preserve"> годы предполагается достижение следующих</w:t>
      </w:r>
      <w:r>
        <w:rPr>
          <w:rStyle w:val="23"/>
          <w:noProof w:val="0"/>
        </w:rPr>
        <w:t xml:space="preserve"> </w:t>
      </w:r>
      <w:r>
        <w:rPr>
          <w:rStyle w:val="24"/>
        </w:rPr>
        <w:t>результатов: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95"/>
        </w:tabs>
        <w:spacing w:line="336" w:lineRule="exact"/>
        <w:ind w:left="40" w:right="20" w:firstLine="700"/>
        <w:jc w:val="both"/>
      </w:pPr>
      <w:r>
        <w:rPr>
          <w:rStyle w:val="24"/>
        </w:rPr>
        <w:t>снижение рисков развития заболеваний, связанных с поведением и образом жизни (сердечно-сосудистых,</w:t>
      </w:r>
      <w:r>
        <w:rPr>
          <w:rStyle w:val="23"/>
          <w:noProof w:val="0"/>
        </w:rPr>
        <w:t xml:space="preserve"> </w:t>
      </w:r>
      <w:r>
        <w:rPr>
          <w:rStyle w:val="24"/>
        </w:rPr>
        <w:t>трав</w:t>
      </w:r>
      <w:r w:rsidR="009A3C97">
        <w:rPr>
          <w:rStyle w:val="24"/>
        </w:rPr>
        <w:t>матизма, ожирения и других) на 2</w:t>
      </w:r>
      <w:r w:rsidR="004F7FAA">
        <w:rPr>
          <w:rStyle w:val="24"/>
        </w:rPr>
        <w:t xml:space="preserve"> </w:t>
      </w:r>
      <w:r>
        <w:rPr>
          <w:rStyle w:val="24"/>
        </w:rPr>
        <w:t>%;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1058"/>
        </w:tabs>
        <w:spacing w:line="341" w:lineRule="exact"/>
        <w:ind w:left="40" w:right="20" w:firstLine="700"/>
        <w:jc w:val="both"/>
      </w:pPr>
      <w:r>
        <w:rPr>
          <w:rStyle w:val="24"/>
        </w:rPr>
        <w:t>повышение доли лиц, ведущих образ жизни, способствующий сохранению здоровья и профилактике</w:t>
      </w:r>
      <w:r>
        <w:rPr>
          <w:rStyle w:val="23"/>
          <w:noProof w:val="0"/>
        </w:rPr>
        <w:t xml:space="preserve"> </w:t>
      </w:r>
      <w:r w:rsidR="00B855B4">
        <w:rPr>
          <w:rStyle w:val="24"/>
        </w:rPr>
        <w:t xml:space="preserve">заболеваний, на </w:t>
      </w:r>
      <w:r w:rsidR="009A3C97">
        <w:rPr>
          <w:rStyle w:val="24"/>
        </w:rPr>
        <w:t>5</w:t>
      </w:r>
      <w:r w:rsidR="004F7FAA">
        <w:rPr>
          <w:rStyle w:val="24"/>
        </w:rPr>
        <w:t xml:space="preserve"> </w:t>
      </w:r>
      <w:r>
        <w:rPr>
          <w:rStyle w:val="24"/>
        </w:rPr>
        <w:t>%,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40" w:firstLine="700"/>
        <w:jc w:val="both"/>
      </w:pPr>
      <w:r>
        <w:rPr>
          <w:rStyle w:val="24"/>
        </w:rPr>
        <w:t>снижение трудовых потерь от временн</w:t>
      </w:r>
      <w:r w:rsidR="009A3C97">
        <w:rPr>
          <w:rStyle w:val="24"/>
        </w:rPr>
        <w:t>ой нетрудоспособности на 1</w:t>
      </w:r>
      <w:r w:rsidR="004F7FAA">
        <w:rPr>
          <w:rStyle w:val="24"/>
        </w:rPr>
        <w:t xml:space="preserve"> </w:t>
      </w:r>
      <w:r>
        <w:rPr>
          <w:rStyle w:val="24"/>
        </w:rPr>
        <w:t>%,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70"/>
        </w:tabs>
        <w:spacing w:line="341" w:lineRule="exact"/>
        <w:ind w:left="40" w:firstLine="700"/>
        <w:jc w:val="both"/>
      </w:pPr>
      <w:r>
        <w:rPr>
          <w:rStyle w:val="24"/>
        </w:rPr>
        <w:t xml:space="preserve">уменьшение распространенности ожирения и избыточной массы тела на </w:t>
      </w:r>
      <w:r w:rsidR="004F7FAA">
        <w:rPr>
          <w:rStyle w:val="24"/>
        </w:rPr>
        <w:t xml:space="preserve">2 </w:t>
      </w:r>
      <w:r>
        <w:rPr>
          <w:rStyle w:val="24"/>
        </w:rPr>
        <w:t>%;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75"/>
        </w:tabs>
        <w:spacing w:line="341" w:lineRule="exact"/>
        <w:ind w:left="40" w:firstLine="700"/>
        <w:jc w:val="both"/>
      </w:pPr>
      <w:r>
        <w:rPr>
          <w:rStyle w:val="24"/>
        </w:rPr>
        <w:t>увеличение числа граждан, контролирующих</w:t>
      </w:r>
      <w:r w:rsidR="009A3C97">
        <w:rPr>
          <w:rStyle w:val="24"/>
        </w:rPr>
        <w:t xml:space="preserve"> рацион и режим питания на </w:t>
      </w:r>
      <w:r w:rsidR="004F7FAA">
        <w:rPr>
          <w:rStyle w:val="24"/>
        </w:rPr>
        <w:t xml:space="preserve"> 2 </w:t>
      </w:r>
      <w:r>
        <w:rPr>
          <w:rStyle w:val="24"/>
        </w:rPr>
        <w:t>%;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85"/>
        </w:tabs>
        <w:spacing w:line="341" w:lineRule="exact"/>
        <w:ind w:left="40" w:firstLine="700"/>
        <w:jc w:val="both"/>
      </w:pPr>
      <w:r>
        <w:rPr>
          <w:rStyle w:val="24"/>
        </w:rPr>
        <w:t>повышение физи</w:t>
      </w:r>
      <w:r w:rsidR="009A3C97">
        <w:rPr>
          <w:rStyle w:val="24"/>
        </w:rPr>
        <w:t>ческой активности населения на 5</w:t>
      </w:r>
      <w:r w:rsidR="004F7FAA">
        <w:rPr>
          <w:rStyle w:val="24"/>
        </w:rPr>
        <w:t xml:space="preserve"> </w:t>
      </w:r>
      <w:r>
        <w:rPr>
          <w:rStyle w:val="24"/>
        </w:rPr>
        <w:t>%;</w:t>
      </w:r>
    </w:p>
    <w:p w:rsidR="00186EEB" w:rsidRDefault="00186EEB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40" w:firstLine="700"/>
        <w:jc w:val="both"/>
      </w:pPr>
      <w:r>
        <w:rPr>
          <w:rStyle w:val="24"/>
        </w:rPr>
        <w:t>снижение распро</w:t>
      </w:r>
      <w:r w:rsidR="009A3C97">
        <w:rPr>
          <w:rStyle w:val="24"/>
        </w:rPr>
        <w:t xml:space="preserve">страненности табакокурения на </w:t>
      </w:r>
      <w:r w:rsidR="00A22D3F">
        <w:rPr>
          <w:rStyle w:val="24"/>
        </w:rPr>
        <w:t>1</w:t>
      </w:r>
      <w:r>
        <w:rPr>
          <w:rStyle w:val="24"/>
        </w:rPr>
        <w:t xml:space="preserve"> %;</w:t>
      </w:r>
    </w:p>
    <w:p w:rsidR="005134CB" w:rsidRDefault="00186EEB" w:rsidP="009A3C97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40" w:firstLine="700"/>
        <w:jc w:val="both"/>
        <w:rPr>
          <w:rStyle w:val="24"/>
        </w:rPr>
      </w:pPr>
      <w:r>
        <w:rPr>
          <w:rStyle w:val="24"/>
        </w:rPr>
        <w:t>снижение употре</w:t>
      </w:r>
      <w:r w:rsidR="009A3C97">
        <w:rPr>
          <w:rStyle w:val="24"/>
        </w:rPr>
        <w:t>бления алкогольных напитков на 2</w:t>
      </w:r>
      <w:r>
        <w:rPr>
          <w:rStyle w:val="24"/>
        </w:rPr>
        <w:t xml:space="preserve"> %;</w:t>
      </w:r>
      <w:bookmarkStart w:id="1" w:name="bookmark1"/>
    </w:p>
    <w:p w:rsidR="00A22D3F" w:rsidRDefault="00A22D3F" w:rsidP="009A3C97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40" w:firstLine="700"/>
        <w:jc w:val="both"/>
        <w:rPr>
          <w:rStyle w:val="24"/>
        </w:rPr>
      </w:pPr>
      <w:r>
        <w:rPr>
          <w:rStyle w:val="24"/>
        </w:rPr>
        <w:t>повышение уровня знаний населения по основным факторам риска для здоровья и альтернативным формам поведения на 1,5-2</w:t>
      </w:r>
      <w:r w:rsidR="004F7FAA">
        <w:rPr>
          <w:rStyle w:val="24"/>
        </w:rPr>
        <w:t xml:space="preserve"> </w:t>
      </w:r>
      <w:r>
        <w:rPr>
          <w:rStyle w:val="24"/>
        </w:rPr>
        <w:t>%.</w:t>
      </w:r>
    </w:p>
    <w:p w:rsidR="00D51287" w:rsidRDefault="005134CB" w:rsidP="00D51287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line="341" w:lineRule="exact"/>
        <w:ind w:left="40" w:firstLine="700"/>
        <w:jc w:val="both"/>
        <w:rPr>
          <w:rStyle w:val="30"/>
        </w:rPr>
      </w:pPr>
      <w:bookmarkStart w:id="2" w:name="bookmark2"/>
      <w:bookmarkEnd w:id="1"/>
      <w:r>
        <w:rPr>
          <w:rStyle w:val="30"/>
        </w:rPr>
        <w:lastRenderedPageBreak/>
        <w:t>в</w:t>
      </w:r>
      <w:r w:rsidR="00186EEB">
        <w:rPr>
          <w:rStyle w:val="30"/>
        </w:rPr>
        <w:t>недрение технологий, рекомендаций и программ для различных групп населения, способствующих</w:t>
      </w:r>
      <w:r w:rsidR="00186EEB">
        <w:rPr>
          <w:rStyle w:val="32"/>
          <w:noProof w:val="0"/>
        </w:rPr>
        <w:t xml:space="preserve"> </w:t>
      </w:r>
      <w:r w:rsidR="00186EEB">
        <w:rPr>
          <w:rStyle w:val="30"/>
        </w:rPr>
        <w:t>укреплению здоровья и профилактике заболеваний и др.</w:t>
      </w:r>
      <w:bookmarkStart w:id="3" w:name="bookmark3"/>
      <w:bookmarkEnd w:id="2"/>
    </w:p>
    <w:p w:rsidR="00E73F6D" w:rsidRDefault="00E73F6D" w:rsidP="00E73F6D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30"/>
        </w:rPr>
      </w:pPr>
    </w:p>
    <w:p w:rsidR="00D51287" w:rsidRDefault="00E73F6D" w:rsidP="00E73F6D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30"/>
        </w:rPr>
      </w:pPr>
      <w:r>
        <w:rPr>
          <w:rStyle w:val="30"/>
        </w:rPr>
        <w:t>ГЛАВА 6 ЭФФЕКТИВНОСТЬ РЕАЛИЗАЦИИ ПРОЕКТА</w:t>
      </w:r>
    </w:p>
    <w:p w:rsidR="00E73F6D" w:rsidRDefault="00E73F6D" w:rsidP="00E73F6D">
      <w:pPr>
        <w:pStyle w:val="21"/>
        <w:shd w:val="clear" w:color="auto" w:fill="auto"/>
        <w:tabs>
          <w:tab w:val="left" w:pos="980"/>
        </w:tabs>
        <w:spacing w:line="240" w:lineRule="auto"/>
        <w:ind w:firstLine="720"/>
        <w:jc w:val="both"/>
        <w:rPr>
          <w:rStyle w:val="30"/>
        </w:rPr>
      </w:pPr>
      <w:r>
        <w:rPr>
          <w:rStyle w:val="30"/>
        </w:rPr>
        <w:t>Районным отделением группы управления государственным профилактическим проектом «Здоровые города и поселки» на территории г. Столбцы ежегодно проводятся итоги реализации проекта с оценкой его эффективности по критериям в соответствии с базовым перечнем критериев оценки эффективности реализации государственного профилактического проекта «Здоровые города и поселки».</w:t>
      </w: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E73F6D" w:rsidRDefault="00E73F6D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both"/>
        <w:rPr>
          <w:rStyle w:val="30"/>
        </w:rPr>
      </w:pP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4F7FAA" w:rsidRDefault="004F7FAA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33305F" w:rsidRDefault="0033305F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33305F" w:rsidRDefault="0033305F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p w:rsidR="00186EEB" w:rsidRDefault="005134CB" w:rsidP="00333670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  <w:r>
        <w:rPr>
          <w:rStyle w:val="2b"/>
        </w:rPr>
        <w:t>П</w:t>
      </w:r>
      <w:bookmarkEnd w:id="3"/>
      <w:r w:rsidR="00A22D3F">
        <w:rPr>
          <w:rStyle w:val="2b"/>
        </w:rPr>
        <w:t>лан мероприятий по профилактическому проекту</w:t>
      </w:r>
      <w:r w:rsidR="005A7067">
        <w:rPr>
          <w:rStyle w:val="2b"/>
        </w:rPr>
        <w:t xml:space="preserve"> «</w:t>
      </w:r>
      <w:r w:rsidR="00333670">
        <w:rPr>
          <w:rStyle w:val="2b"/>
        </w:rPr>
        <w:t>Столбцы</w:t>
      </w:r>
      <w:r w:rsidR="005A7067">
        <w:rPr>
          <w:rStyle w:val="2b"/>
        </w:rPr>
        <w:t xml:space="preserve"> – здоровый город» на 20</w:t>
      </w:r>
      <w:r w:rsidR="0033305F">
        <w:rPr>
          <w:rStyle w:val="2b"/>
        </w:rPr>
        <w:t>21</w:t>
      </w:r>
      <w:r w:rsidR="005A7067">
        <w:rPr>
          <w:rStyle w:val="2b"/>
        </w:rPr>
        <w:t>-202</w:t>
      </w:r>
      <w:r w:rsidR="0033305F">
        <w:rPr>
          <w:rStyle w:val="2b"/>
        </w:rPr>
        <w:t>3</w:t>
      </w:r>
      <w:r w:rsidR="005A7067">
        <w:rPr>
          <w:rStyle w:val="2b"/>
        </w:rPr>
        <w:t xml:space="preserve"> годы</w:t>
      </w:r>
    </w:p>
    <w:p w:rsidR="00D51287" w:rsidRDefault="00D51287" w:rsidP="00D51287">
      <w:pPr>
        <w:pStyle w:val="21"/>
        <w:shd w:val="clear" w:color="auto" w:fill="auto"/>
        <w:tabs>
          <w:tab w:val="left" w:pos="980"/>
        </w:tabs>
        <w:spacing w:line="341" w:lineRule="exact"/>
        <w:ind w:left="740"/>
        <w:jc w:val="center"/>
        <w:rPr>
          <w:rStyle w:val="2b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746"/>
        <w:gridCol w:w="6876"/>
        <w:gridCol w:w="1559"/>
        <w:gridCol w:w="3544"/>
        <w:gridCol w:w="2551"/>
      </w:tblGrid>
      <w:tr w:rsidR="00E43597" w:rsidRPr="00D51287" w:rsidTr="00C407E6">
        <w:tc>
          <w:tcPr>
            <w:tcW w:w="746" w:type="dxa"/>
          </w:tcPr>
          <w:p w:rsidR="00E43597" w:rsidRPr="00D51287" w:rsidRDefault="00E43597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876" w:type="dxa"/>
          </w:tcPr>
          <w:p w:rsidR="00E43597" w:rsidRPr="00D51287" w:rsidRDefault="00E43597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</w:tcPr>
          <w:p w:rsidR="00E43597" w:rsidRPr="00D51287" w:rsidRDefault="00E43597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Срок выполнения</w:t>
            </w:r>
            <w:r w:rsidR="00F35958">
              <w:rPr>
                <w:rFonts w:ascii="Times New Roman" w:cs="Times New Roman"/>
                <w:sz w:val="26"/>
                <w:szCs w:val="26"/>
              </w:rPr>
              <w:t xml:space="preserve"> (годы)</w:t>
            </w:r>
          </w:p>
        </w:tc>
        <w:tc>
          <w:tcPr>
            <w:tcW w:w="3544" w:type="dxa"/>
          </w:tcPr>
          <w:p w:rsidR="00E43597" w:rsidRPr="00D51287" w:rsidRDefault="00E43597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551" w:type="dxa"/>
          </w:tcPr>
          <w:p w:rsidR="00E43597" w:rsidRPr="00D51287" w:rsidRDefault="00E43597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175CBF" w:rsidRPr="00D51287" w:rsidTr="005A3B65">
        <w:tc>
          <w:tcPr>
            <w:tcW w:w="15276" w:type="dxa"/>
            <w:gridSpan w:val="5"/>
          </w:tcPr>
          <w:p w:rsidR="00175CBF" w:rsidRPr="00175CBF" w:rsidRDefault="00175CBF" w:rsidP="00175CBF">
            <w:pPr>
              <w:jc w:val="center"/>
              <w:rPr>
                <w:rFonts w:ascii="Times New Roman" w:cs="Times New Roman"/>
                <w:b/>
                <w:sz w:val="26"/>
                <w:szCs w:val="26"/>
              </w:rPr>
            </w:pPr>
            <w:r w:rsidRPr="00175CBF">
              <w:rPr>
                <w:rFonts w:asci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E73F6D" w:rsidRPr="00D51287" w:rsidTr="00C407E6">
        <w:tc>
          <w:tcPr>
            <w:tcW w:w="746" w:type="dxa"/>
          </w:tcPr>
          <w:p w:rsidR="00E73F6D" w:rsidRPr="00D51287" w:rsidRDefault="00E73F6D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76" w:type="dxa"/>
          </w:tcPr>
          <w:p w:rsidR="00E73F6D" w:rsidRPr="00D51287" w:rsidRDefault="00E73F6D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E73F6D">
              <w:rPr>
                <w:rFonts w:ascii="Times New Roman" w:cs="Times New Roman"/>
                <w:sz w:val="26"/>
                <w:szCs w:val="26"/>
              </w:rPr>
              <w:t xml:space="preserve">Создать инициативную группу </w:t>
            </w:r>
            <w:r>
              <w:rPr>
                <w:rFonts w:ascii="Times New Roman" w:cs="Times New Roman"/>
                <w:sz w:val="26"/>
                <w:szCs w:val="26"/>
              </w:rPr>
              <w:t xml:space="preserve">управления </w:t>
            </w:r>
            <w:r w:rsidRPr="00E73F6D">
              <w:rPr>
                <w:rFonts w:ascii="Times New Roman" w:cs="Times New Roman"/>
                <w:sz w:val="26"/>
                <w:szCs w:val="26"/>
              </w:rPr>
              <w:t>по реализации плана мероприятий проекта «</w:t>
            </w:r>
            <w:r>
              <w:rPr>
                <w:rFonts w:ascii="Times New Roman" w:cs="Times New Roman"/>
                <w:sz w:val="26"/>
                <w:szCs w:val="26"/>
              </w:rPr>
              <w:t>Столбцы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– здоровый </w:t>
            </w:r>
            <w:r>
              <w:rPr>
                <w:rFonts w:ascii="Times New Roman" w:cs="Times New Roman"/>
                <w:sz w:val="26"/>
                <w:szCs w:val="26"/>
              </w:rPr>
              <w:t>город</w:t>
            </w:r>
            <w:r w:rsidRPr="00E73F6D">
              <w:rPr>
                <w:rFonts w:asci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E73F6D" w:rsidRPr="00D51287" w:rsidRDefault="00E73F6D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1 кв. 2021 г.</w:t>
            </w:r>
          </w:p>
        </w:tc>
        <w:tc>
          <w:tcPr>
            <w:tcW w:w="3544" w:type="dxa"/>
          </w:tcPr>
          <w:p w:rsidR="00392EF1" w:rsidRDefault="00E73F6D" w:rsidP="00392EF1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 xml:space="preserve">Столбцовский районный </w:t>
            </w:r>
            <w:r w:rsidRPr="00E73F6D">
              <w:rPr>
                <w:rFonts w:ascii="Times New Roman" w:cs="Times New Roman"/>
                <w:sz w:val="26"/>
                <w:szCs w:val="26"/>
              </w:rPr>
              <w:t>исполнительный комитет,</w:t>
            </w:r>
            <w:r w:rsidR="00392EF1">
              <w:rPr>
                <w:rFonts w:ascii="Times New Roman" w:cs="Times New Roman"/>
                <w:sz w:val="26"/>
                <w:szCs w:val="26"/>
              </w:rPr>
              <w:t xml:space="preserve"> </w:t>
            </w:r>
          </w:p>
          <w:p w:rsidR="00392EF1" w:rsidRDefault="00392EF1" w:rsidP="00392EF1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Pr="00E73F6D">
              <w:rPr>
                <w:rFonts w:ascii="Times New Roman" w:cs="Times New Roman"/>
                <w:sz w:val="26"/>
                <w:szCs w:val="26"/>
              </w:rPr>
              <w:t>УЗ «Столбцовская ЦРБ</w:t>
            </w:r>
            <w:r>
              <w:rPr>
                <w:rFonts w:ascii="Times New Roman" w:cs="Times New Roman"/>
                <w:sz w:val="26"/>
                <w:szCs w:val="26"/>
              </w:rPr>
              <w:t>,</w:t>
            </w:r>
          </w:p>
          <w:p w:rsidR="00392EF1" w:rsidRDefault="00392EF1" w:rsidP="00392EF1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Pr="00392EF1">
              <w:rPr>
                <w:rFonts w:ascii="Times New Roman" w:cs="Times New Roman"/>
                <w:sz w:val="26"/>
                <w:szCs w:val="26"/>
              </w:rPr>
              <w:t>ГУ «Столбцовский РЦГиЭ»,</w:t>
            </w:r>
          </w:p>
          <w:p w:rsidR="00E73F6D" w:rsidRPr="00D51287" w:rsidRDefault="00E73F6D" w:rsidP="00392EF1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управление по образованию,  спорту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и туризм</w:t>
            </w:r>
            <w:r>
              <w:rPr>
                <w:rFonts w:ascii="Times New Roman" w:cs="Times New Roman"/>
                <w:sz w:val="26"/>
                <w:szCs w:val="26"/>
              </w:rPr>
              <w:t>у</w:t>
            </w:r>
          </w:p>
        </w:tc>
        <w:tc>
          <w:tcPr>
            <w:tcW w:w="2551" w:type="dxa"/>
          </w:tcPr>
          <w:p w:rsidR="00E73F6D" w:rsidRPr="00D51287" w:rsidRDefault="00216227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Обеспечение разработки плана мероприятий, контроль исполнения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76" w:type="dxa"/>
          </w:tcPr>
          <w:p w:rsidR="00175CBF" w:rsidRPr="00E73F6D" w:rsidRDefault="00175CBF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 xml:space="preserve">Провести оценку текущего состояния здоровья жителей г. Столбцы, </w:t>
            </w:r>
            <w:r w:rsidRPr="00175CBF">
              <w:rPr>
                <w:rFonts w:ascii="Times New Roman"/>
                <w:sz w:val="26"/>
                <w:szCs w:val="26"/>
              </w:rPr>
              <w:t>выделить приоритетные проблемы города</w:t>
            </w:r>
          </w:p>
        </w:tc>
        <w:tc>
          <w:tcPr>
            <w:tcW w:w="1559" w:type="dxa"/>
          </w:tcPr>
          <w:p w:rsidR="00175CBF" w:rsidRDefault="00124DFE" w:rsidP="00124DFE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2021-2023гг</w:t>
            </w:r>
          </w:p>
        </w:tc>
        <w:tc>
          <w:tcPr>
            <w:tcW w:w="3544" w:type="dxa"/>
          </w:tcPr>
          <w:p w:rsidR="00175CBF" w:rsidRDefault="00773270" w:rsidP="00E73F6D">
            <w:pPr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175CBF" w:rsidRPr="00D51287" w:rsidRDefault="00EE5614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Определение приоритетных направлений работы с населением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76" w:type="dxa"/>
          </w:tcPr>
          <w:p w:rsidR="00175CBF" w:rsidRDefault="00175CBF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175CBF">
              <w:rPr>
                <w:rFonts w:ascii="Times New Roman" w:cs="Times New Roman"/>
                <w:sz w:val="26"/>
                <w:szCs w:val="26"/>
              </w:rPr>
              <w:t xml:space="preserve">Разработать  перечень индикаторных показателей состояния здоровья населения </w:t>
            </w:r>
            <w:r>
              <w:rPr>
                <w:rFonts w:ascii="Times New Roman" w:cs="Times New Roman"/>
                <w:sz w:val="26"/>
                <w:szCs w:val="26"/>
              </w:rPr>
              <w:t>г. Столбцы</w:t>
            </w:r>
          </w:p>
        </w:tc>
        <w:tc>
          <w:tcPr>
            <w:tcW w:w="1559" w:type="dxa"/>
          </w:tcPr>
          <w:p w:rsidR="00175CBF" w:rsidRPr="00175CBF" w:rsidRDefault="0074505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</w:t>
            </w:r>
            <w:r w:rsidR="00175CBF" w:rsidRPr="00175CBF">
              <w:rPr>
                <w:rFonts w:ascii="Times New Roman" w:cs="Times New Roman"/>
                <w:sz w:val="26"/>
                <w:szCs w:val="26"/>
              </w:rPr>
              <w:t xml:space="preserve"> кв. 2021 г.</w:t>
            </w:r>
          </w:p>
        </w:tc>
        <w:tc>
          <w:tcPr>
            <w:tcW w:w="3544" w:type="dxa"/>
          </w:tcPr>
          <w:p w:rsidR="00175CBF" w:rsidRDefault="00773270" w:rsidP="00E73F6D">
            <w:pPr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175CBF" w:rsidRPr="00D51287" w:rsidRDefault="00EE5614" w:rsidP="00D51287">
            <w:pPr>
              <w:rPr>
                <w:rFonts w:ascii="Times New Roman" w:cs="Times New Roman"/>
                <w:sz w:val="26"/>
                <w:szCs w:val="26"/>
              </w:rPr>
            </w:pPr>
            <w:r w:rsidRPr="00EE5614">
              <w:rPr>
                <w:rFonts w:ascii="Times New Roman" w:cs="Times New Roman"/>
                <w:sz w:val="26"/>
                <w:szCs w:val="26"/>
              </w:rPr>
              <w:t>Определение приоритетных направлений работы с населением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4.</w:t>
            </w:r>
          </w:p>
        </w:tc>
        <w:tc>
          <w:tcPr>
            <w:tcW w:w="6876" w:type="dxa"/>
          </w:tcPr>
          <w:p w:rsidR="00175CBF" w:rsidRPr="00175CBF" w:rsidRDefault="00175CBF" w:rsidP="006C4917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 xml:space="preserve">Информирование населения города о реализации </w:t>
            </w:r>
            <w:r>
              <w:rPr>
                <w:rFonts w:ascii="Times New Roman" w:cs="Times New Roman"/>
                <w:sz w:val="26"/>
                <w:szCs w:val="26"/>
              </w:rPr>
              <w:t xml:space="preserve">профилактического </w:t>
            </w:r>
            <w:r w:rsidRPr="00D51287">
              <w:rPr>
                <w:rFonts w:ascii="Times New Roman" w:cs="Times New Roman"/>
                <w:sz w:val="26"/>
                <w:szCs w:val="26"/>
              </w:rPr>
              <w:t xml:space="preserve">проекта </w:t>
            </w:r>
            <w:r>
              <w:rPr>
                <w:rFonts w:ascii="Times New Roman" w:cs="Times New Roman"/>
                <w:sz w:val="26"/>
                <w:szCs w:val="26"/>
              </w:rPr>
              <w:t>«Столбцы - здоровый город»</w:t>
            </w:r>
            <w:r w:rsidRPr="00D51287">
              <w:rPr>
                <w:rFonts w:ascii="Times New Roman" w:cs="Times New Roman"/>
                <w:sz w:val="26"/>
                <w:szCs w:val="26"/>
              </w:rPr>
              <w:t xml:space="preserve"> через районные СМИ, интернет-сайты </w:t>
            </w:r>
            <w:r w:rsidR="006C4917">
              <w:rPr>
                <w:rFonts w:ascii="Times New Roman" w:cs="Times New Roman"/>
                <w:sz w:val="26"/>
                <w:szCs w:val="26"/>
              </w:rPr>
              <w:t>ЦРБ</w:t>
            </w:r>
            <w:r w:rsidRPr="00D51287"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cs="Times New Roman"/>
                <w:sz w:val="26"/>
                <w:szCs w:val="26"/>
              </w:rPr>
              <w:t>РЦГи</w:t>
            </w:r>
            <w:r w:rsidR="006C4917">
              <w:rPr>
                <w:rFonts w:ascii="Times New Roman" w:cs="Times New Roman"/>
                <w:sz w:val="26"/>
                <w:szCs w:val="26"/>
              </w:rPr>
              <w:t>Э</w:t>
            </w:r>
            <w:r>
              <w:rPr>
                <w:rFonts w:ascii="Times New Roman" w:cs="Times New Roman"/>
                <w:sz w:val="26"/>
                <w:szCs w:val="26"/>
              </w:rPr>
              <w:t xml:space="preserve">, учреждений образования, 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Государственное учреждение «Редакция газеты «</w:t>
            </w:r>
            <w:r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Прамень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» и программы радиовещания «</w:t>
            </w:r>
            <w:r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Радио Столбцы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</w:rPr>
              <w:t>с предложением</w:t>
            </w:r>
            <w:r w:rsidRPr="00D51287">
              <w:rPr>
                <w:rFonts w:ascii="Times New Roman" w:cs="Times New Roman"/>
                <w:sz w:val="26"/>
                <w:szCs w:val="26"/>
              </w:rPr>
              <w:t xml:space="preserve"> о внесении предложе</w:t>
            </w:r>
            <w:r>
              <w:rPr>
                <w:rFonts w:ascii="Times New Roman" w:cs="Times New Roman"/>
                <w:sz w:val="26"/>
                <w:szCs w:val="26"/>
              </w:rPr>
              <w:t>ний со стороны горожан в проект</w:t>
            </w:r>
          </w:p>
        </w:tc>
        <w:tc>
          <w:tcPr>
            <w:tcW w:w="1559" w:type="dxa"/>
          </w:tcPr>
          <w:p w:rsidR="00175CBF" w:rsidRPr="00175CBF" w:rsidRDefault="0074505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</w:t>
            </w:r>
            <w:r w:rsidR="00175CBF">
              <w:rPr>
                <w:rFonts w:ascii="Times New Roman" w:cs="Times New Roman"/>
                <w:sz w:val="26"/>
                <w:szCs w:val="26"/>
              </w:rPr>
              <w:t xml:space="preserve"> кв. 2021 г.</w:t>
            </w:r>
          </w:p>
        </w:tc>
        <w:tc>
          <w:tcPr>
            <w:tcW w:w="3544" w:type="dxa"/>
          </w:tcPr>
          <w:p w:rsidR="00773270" w:rsidRDefault="00773270" w:rsidP="00773270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E73F6D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  <w:r>
              <w:rPr>
                <w:rFonts w:ascii="Times New Roman" w:cs="Times New Roman"/>
                <w:sz w:val="26"/>
                <w:szCs w:val="26"/>
              </w:rPr>
              <w:t>,</w:t>
            </w:r>
          </w:p>
          <w:p w:rsidR="00175CBF" w:rsidRPr="00175CBF" w:rsidRDefault="00175CBF" w:rsidP="00773270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Государственное учреждение «Редакция газеты «</w:t>
            </w:r>
            <w:r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Прамень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» и программы радиовещания «</w:t>
            </w:r>
            <w:r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Радио Столбцы</w:t>
            </w:r>
            <w:r w:rsidRPr="00F35958"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175CBF" w:rsidRPr="00D51287" w:rsidRDefault="00216227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>П</w:t>
            </w:r>
            <w:r w:rsidR="00175CBF" w:rsidRPr="00D51287">
              <w:rPr>
                <w:rFonts w:ascii="Times New Roman" w:cs="Times New Roman"/>
                <w:sz w:val="26"/>
                <w:szCs w:val="26"/>
              </w:rPr>
              <w:t>ривлечение</w:t>
            </w: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175CBF" w:rsidRPr="00D51287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175CBF" w:rsidRPr="00D51287">
              <w:rPr>
                <w:rFonts w:ascii="Times New Roman" w:cs="Times New Roman"/>
                <w:sz w:val="26"/>
                <w:szCs w:val="26"/>
              </w:rPr>
              <w:t>внимания населения к вопросам сохранения и укрепления здоровья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5.</w:t>
            </w:r>
          </w:p>
        </w:tc>
        <w:tc>
          <w:tcPr>
            <w:tcW w:w="6876" w:type="dxa"/>
          </w:tcPr>
          <w:p w:rsidR="00175CBF" w:rsidRPr="00D51287" w:rsidRDefault="00175CBF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51287">
              <w:rPr>
                <w:rFonts w:ascii="Times New Roman" w:cs="Times New Roman"/>
                <w:sz w:val="26"/>
                <w:szCs w:val="26"/>
              </w:rPr>
              <w:t xml:space="preserve">Разработка эмблемы </w:t>
            </w:r>
            <w:r>
              <w:rPr>
                <w:rFonts w:ascii="Times New Roman" w:cs="Times New Roman"/>
                <w:sz w:val="26"/>
                <w:szCs w:val="26"/>
              </w:rPr>
              <w:t>«Столбцы-здоровый город»</w:t>
            </w:r>
          </w:p>
        </w:tc>
        <w:tc>
          <w:tcPr>
            <w:tcW w:w="1559" w:type="dxa"/>
          </w:tcPr>
          <w:p w:rsidR="00175CBF" w:rsidRDefault="0074505F" w:rsidP="0074505F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 кв.</w:t>
            </w:r>
            <w:r w:rsidR="00175CBF">
              <w:rPr>
                <w:rFonts w:ascii="Times New Roman" w:cs="Times New Roman"/>
                <w:sz w:val="26"/>
                <w:szCs w:val="26"/>
              </w:rPr>
              <w:t xml:space="preserve"> 2021 г.</w:t>
            </w:r>
          </w:p>
        </w:tc>
        <w:tc>
          <w:tcPr>
            <w:tcW w:w="3544" w:type="dxa"/>
          </w:tcPr>
          <w:p w:rsidR="00636FDC" w:rsidRPr="00636FDC" w:rsidRDefault="00773270" w:rsidP="00636FDC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  <w:r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="00636FDC" w:rsidRPr="00636FDC">
              <w:rPr>
                <w:rFonts w:ascii="Times New Roman" w:cs="Times New Roman"/>
                <w:sz w:val="26"/>
                <w:szCs w:val="26"/>
              </w:rPr>
              <w:lastRenderedPageBreak/>
              <w:t>отдел идеологической</w:t>
            </w:r>
          </w:p>
          <w:p w:rsidR="00175CBF" w:rsidRPr="00D51287" w:rsidRDefault="00636FDC" w:rsidP="00636FDC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636FDC">
              <w:rPr>
                <w:rFonts w:ascii="Times New Roman" w:cs="Times New Roman"/>
                <w:sz w:val="26"/>
                <w:szCs w:val="26"/>
              </w:rPr>
              <w:t>работы, культуры и по делам молодежи</w:t>
            </w:r>
            <w:r w:rsidR="002D0962">
              <w:rPr>
                <w:rFonts w:asci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175CBF" w:rsidRPr="00D51287" w:rsidRDefault="00216227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2E7789">
              <w:rPr>
                <w:rFonts w:ascii="Times New Roman" w:cs="Times New Roman"/>
                <w:sz w:val="26"/>
                <w:szCs w:val="26"/>
              </w:rPr>
              <w:lastRenderedPageBreak/>
              <w:t>П</w:t>
            </w:r>
            <w:r w:rsidR="002E7789" w:rsidRPr="002E7789">
              <w:rPr>
                <w:rFonts w:ascii="Times New Roman" w:cs="Times New Roman"/>
                <w:sz w:val="26"/>
                <w:szCs w:val="26"/>
              </w:rPr>
              <w:t>ривлечение</w:t>
            </w: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2E7789" w:rsidRPr="002E7789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2E7789" w:rsidRPr="002E7789">
              <w:rPr>
                <w:rFonts w:ascii="Times New Roman" w:cs="Times New Roman"/>
                <w:sz w:val="26"/>
                <w:szCs w:val="26"/>
              </w:rPr>
              <w:lastRenderedPageBreak/>
              <w:t>внимания населения к вопросам сохранения и укрепления здоровья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876" w:type="dxa"/>
          </w:tcPr>
          <w:p w:rsidR="00175CBF" w:rsidRPr="00D51287" w:rsidRDefault="00124DFE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О</w:t>
            </w:r>
            <w:r w:rsidRPr="00175CBF">
              <w:rPr>
                <w:rFonts w:ascii="Times New Roman" w:cs="Times New Roman"/>
                <w:sz w:val="26"/>
                <w:szCs w:val="26"/>
              </w:rPr>
              <w:t>беспечить информ</w:t>
            </w:r>
            <w:r>
              <w:rPr>
                <w:rFonts w:ascii="Times New Roman" w:cs="Times New Roman"/>
                <w:sz w:val="26"/>
                <w:szCs w:val="26"/>
              </w:rPr>
              <w:t>ирование</w:t>
            </w:r>
            <w:r w:rsidRPr="00175CBF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  <w:sz w:val="26"/>
                <w:szCs w:val="26"/>
              </w:rPr>
              <w:t>населения о ходе реализации профилактического проекта посредством районных СМИ, на сайте райисполкома, сайта УЗ «Столбцовская ЦРБ», сайта Столбцовского РЦГиЭ</w:t>
            </w:r>
          </w:p>
        </w:tc>
        <w:tc>
          <w:tcPr>
            <w:tcW w:w="1559" w:type="dxa"/>
          </w:tcPr>
          <w:p w:rsidR="00175CBF" w:rsidRDefault="00175CBF" w:rsidP="00124DFE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2021</w:t>
            </w:r>
            <w:r w:rsidR="00124DFE">
              <w:rPr>
                <w:rFonts w:ascii="Times New Roman" w:cs="Times New Roman"/>
                <w:sz w:val="26"/>
                <w:szCs w:val="26"/>
              </w:rPr>
              <w:t>-2023гг</w:t>
            </w:r>
          </w:p>
        </w:tc>
        <w:tc>
          <w:tcPr>
            <w:tcW w:w="3544" w:type="dxa"/>
          </w:tcPr>
          <w:p w:rsidR="00175CBF" w:rsidRDefault="00124DFE" w:rsidP="00B33B84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 xml:space="preserve">УЗ «Столбцовская ЦРБ»,  «Столбцовский РЦГиЭ», </w:t>
            </w:r>
            <w:r>
              <w:rPr>
                <w:rFonts w:ascii="Times New Roman" w:cs="Times New Roman"/>
                <w:sz w:val="26"/>
                <w:szCs w:val="26"/>
              </w:rPr>
              <w:t>Отдел идеологической работы, культуры и по делам молодежи</w:t>
            </w:r>
          </w:p>
        </w:tc>
        <w:tc>
          <w:tcPr>
            <w:tcW w:w="2551" w:type="dxa"/>
          </w:tcPr>
          <w:p w:rsidR="00175CBF" w:rsidRPr="00D51287" w:rsidRDefault="00216227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2E7789">
              <w:rPr>
                <w:rFonts w:ascii="Times New Roman" w:cs="Times New Roman"/>
                <w:sz w:val="26"/>
                <w:szCs w:val="26"/>
              </w:rPr>
              <w:t>П</w:t>
            </w:r>
            <w:r w:rsidR="002E7789" w:rsidRPr="002E7789">
              <w:rPr>
                <w:rFonts w:ascii="Times New Roman" w:cs="Times New Roman"/>
                <w:sz w:val="26"/>
                <w:szCs w:val="26"/>
              </w:rPr>
              <w:t>ривлечение</w:t>
            </w: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2E7789" w:rsidRPr="002E7789">
              <w:rPr>
                <w:rFonts w:ascii="Times New Roman" w:cs="Times New Roman"/>
                <w:sz w:val="26"/>
                <w:szCs w:val="26"/>
              </w:rPr>
              <w:t xml:space="preserve"> внимания населения к вопросам сохранения и укрепления здоровья</w:t>
            </w:r>
          </w:p>
        </w:tc>
      </w:tr>
      <w:tr w:rsidR="00175CBF" w:rsidRPr="00D51287" w:rsidTr="00C407E6">
        <w:tc>
          <w:tcPr>
            <w:tcW w:w="746" w:type="dxa"/>
          </w:tcPr>
          <w:p w:rsidR="00175CBF" w:rsidRDefault="00175CB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7.</w:t>
            </w:r>
          </w:p>
        </w:tc>
        <w:tc>
          <w:tcPr>
            <w:tcW w:w="6876" w:type="dxa"/>
          </w:tcPr>
          <w:p w:rsidR="00175CBF" w:rsidRPr="00175CBF" w:rsidRDefault="00175CBF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1660D7">
              <w:rPr>
                <w:rFonts w:ascii="Times New Roman"/>
                <w:sz w:val="26"/>
                <w:szCs w:val="26"/>
              </w:rPr>
              <w:t>Провести анкетный опрос</w:t>
            </w:r>
            <w:r>
              <w:rPr>
                <w:rFonts w:ascii="Times New Roman"/>
                <w:sz w:val="26"/>
                <w:szCs w:val="26"/>
              </w:rPr>
              <w:t xml:space="preserve"> с целью изучения</w:t>
            </w:r>
            <w:r w:rsidRPr="001660D7">
              <w:rPr>
                <w:rFonts w:ascii="Times New Roman"/>
                <w:sz w:val="26"/>
                <w:szCs w:val="26"/>
              </w:rPr>
              <w:t xml:space="preserve"> отношения населения </w:t>
            </w:r>
            <w:r>
              <w:rPr>
                <w:rFonts w:ascii="Times New Roman"/>
                <w:sz w:val="26"/>
                <w:szCs w:val="26"/>
              </w:rPr>
              <w:t>г. Столбцы</w:t>
            </w:r>
            <w:r w:rsidRPr="001660D7">
              <w:rPr>
                <w:rFonts w:ascii="Times New Roman"/>
                <w:sz w:val="26"/>
                <w:szCs w:val="26"/>
              </w:rPr>
              <w:t xml:space="preserve"> к своему здоровья и вопросам здорового образа жизни</w:t>
            </w:r>
          </w:p>
        </w:tc>
        <w:tc>
          <w:tcPr>
            <w:tcW w:w="1559" w:type="dxa"/>
          </w:tcPr>
          <w:p w:rsidR="00175CBF" w:rsidRDefault="0074505F" w:rsidP="00D51287">
            <w:pPr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2</w:t>
            </w:r>
            <w:r w:rsidR="00AC0E82">
              <w:rPr>
                <w:rFonts w:ascii="Times New Roman" w:cs="Times New Roman"/>
                <w:sz w:val="26"/>
                <w:szCs w:val="26"/>
              </w:rPr>
              <w:t xml:space="preserve"> кв. и 4 кв. 2021 г.</w:t>
            </w:r>
          </w:p>
        </w:tc>
        <w:tc>
          <w:tcPr>
            <w:tcW w:w="3544" w:type="dxa"/>
          </w:tcPr>
          <w:p w:rsidR="00B33B84" w:rsidRPr="00B33B84" w:rsidRDefault="00773270" w:rsidP="00B33B84">
            <w:pPr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="00B33B84" w:rsidRPr="00B33B84">
              <w:rPr>
                <w:rFonts w:ascii="Times New Roman" w:cs="Times New Roman"/>
                <w:sz w:val="26"/>
                <w:szCs w:val="26"/>
              </w:rPr>
              <w:t>отдел идеологической</w:t>
            </w:r>
          </w:p>
          <w:p w:rsidR="00175CBF" w:rsidRPr="00175CBF" w:rsidRDefault="00B33B84" w:rsidP="00B33B84">
            <w:pPr>
              <w:rPr>
                <w:rFonts w:ascii="Times New Roman" w:cs="Times New Roman"/>
                <w:sz w:val="26"/>
                <w:szCs w:val="26"/>
              </w:rPr>
            </w:pPr>
            <w:r w:rsidRPr="00B33B84">
              <w:rPr>
                <w:rFonts w:ascii="Times New Roman" w:cs="Times New Roman"/>
                <w:sz w:val="26"/>
                <w:szCs w:val="26"/>
              </w:rPr>
              <w:t>работы, культуры и по делам молодежи</w:t>
            </w:r>
            <w:r w:rsidR="00773270"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="00175CBF">
              <w:rPr>
                <w:rFonts w:ascii="Times New Roman" w:cs="Times New Roman"/>
                <w:sz w:val="26"/>
                <w:szCs w:val="26"/>
              </w:rPr>
              <w:t>РК ОО «БРСМ»,  РК ОО БОКК</w:t>
            </w:r>
          </w:p>
        </w:tc>
        <w:tc>
          <w:tcPr>
            <w:tcW w:w="2551" w:type="dxa"/>
          </w:tcPr>
          <w:p w:rsidR="00175CBF" w:rsidRPr="00D51287" w:rsidRDefault="002E7789" w:rsidP="00175CB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Выработка акцентированных подходов к укреплению здоровья населения района</w:t>
            </w:r>
          </w:p>
        </w:tc>
      </w:tr>
      <w:tr w:rsidR="006C4917" w:rsidRPr="006C4917" w:rsidTr="00B12DCF">
        <w:tc>
          <w:tcPr>
            <w:tcW w:w="15276" w:type="dxa"/>
            <w:gridSpan w:val="5"/>
          </w:tcPr>
          <w:p w:rsidR="006C4917" w:rsidRPr="006C4917" w:rsidRDefault="006C4917" w:rsidP="006C4917">
            <w:pPr>
              <w:jc w:val="center"/>
              <w:rPr>
                <w:rFonts w:ascii="Times New Roman" w:cs="Times New Roman"/>
                <w:b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b/>
                <w:color w:val="auto"/>
                <w:sz w:val="26"/>
                <w:szCs w:val="26"/>
              </w:rPr>
              <w:t>Формирование здорового образа жизни, повышение информированности населения по основным факторам риска для здоровья</w:t>
            </w:r>
          </w:p>
        </w:tc>
      </w:tr>
      <w:tr w:rsidR="006C4917" w:rsidRPr="006C4917" w:rsidTr="00C407E6">
        <w:tc>
          <w:tcPr>
            <w:tcW w:w="746" w:type="dxa"/>
          </w:tcPr>
          <w:p w:rsidR="00E43597" w:rsidRPr="006C4917" w:rsidRDefault="006C4917" w:rsidP="00D51287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6876" w:type="dxa"/>
          </w:tcPr>
          <w:p w:rsidR="00E43597" w:rsidRPr="006C4917" w:rsidRDefault="006C4917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Утвердить территорию свободную от курения в местах массового отдыха</w:t>
            </w:r>
            <w:r w:rsidR="00C407E6">
              <w:rPr>
                <w:rFonts w:ascii="Times New Roman" w:cs="Times New Roman"/>
                <w:color w:val="auto"/>
                <w:sz w:val="26"/>
                <w:szCs w:val="26"/>
              </w:rPr>
              <w:t xml:space="preserve"> – «Сквер любви»</w:t>
            </w: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 г. Столбцы с установкой соответствующих знаков</w:t>
            </w:r>
          </w:p>
        </w:tc>
        <w:tc>
          <w:tcPr>
            <w:tcW w:w="1559" w:type="dxa"/>
          </w:tcPr>
          <w:p w:rsidR="00E43597" w:rsidRPr="006C4917" w:rsidRDefault="0074505F" w:rsidP="0033305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3 кв. </w:t>
            </w:r>
            <w:r w:rsidR="006C4917" w:rsidRPr="006C4917">
              <w:rPr>
                <w:rFonts w:ascii="Times New Roman" w:cs="Times New Roman"/>
                <w:color w:val="auto"/>
                <w:sz w:val="26"/>
                <w:szCs w:val="26"/>
              </w:rPr>
              <w:t>2021 г.</w:t>
            </w:r>
          </w:p>
        </w:tc>
        <w:tc>
          <w:tcPr>
            <w:tcW w:w="3544" w:type="dxa"/>
          </w:tcPr>
          <w:p w:rsidR="00E43597" w:rsidRPr="006C4917" w:rsidRDefault="00773270" w:rsidP="00773270">
            <w:pPr>
              <w:tabs>
                <w:tab w:val="left" w:pos="1905"/>
              </w:tabs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773270"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районный исполнительный комитет</w:t>
            </w:r>
          </w:p>
        </w:tc>
        <w:tc>
          <w:tcPr>
            <w:tcW w:w="2551" w:type="dxa"/>
          </w:tcPr>
          <w:p w:rsidR="00E43597" w:rsidRPr="006C4917" w:rsidRDefault="00216227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П</w:t>
            </w:r>
            <w:r w:rsidR="006C4917" w:rsidRPr="006C4917">
              <w:rPr>
                <w:rFonts w:ascii="Times New Roman" w:cs="Times New Roman"/>
                <w:color w:val="auto"/>
                <w:sz w:val="26"/>
                <w:szCs w:val="26"/>
              </w:rPr>
              <w:t>ривлечение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="006C4917" w:rsidRPr="006C491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внимания населения к вопросам сохранения и укрепления здоровья</w:t>
            </w:r>
          </w:p>
        </w:tc>
      </w:tr>
      <w:tr w:rsidR="006C4917" w:rsidRPr="006C4917" w:rsidTr="00C407E6">
        <w:tc>
          <w:tcPr>
            <w:tcW w:w="746" w:type="dxa"/>
          </w:tcPr>
          <w:p w:rsidR="00E43597" w:rsidRPr="006C4917" w:rsidRDefault="004545F3" w:rsidP="00D51287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2</w:t>
            </w:r>
            <w:r w:rsidR="006C4917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E43597" w:rsidRPr="006C4917" w:rsidRDefault="006C4917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Трансляция социальной рекламы  по радио, громкоговорящей связи на автовокзалах, видеороликов в учреждениях образования (в т.ч. на сайтах учреждений образования), объектах общественного питания</w:t>
            </w:r>
          </w:p>
        </w:tc>
        <w:tc>
          <w:tcPr>
            <w:tcW w:w="1559" w:type="dxa"/>
          </w:tcPr>
          <w:p w:rsidR="00E43597" w:rsidRPr="006C4917" w:rsidRDefault="006C4917" w:rsidP="0033305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 w:rsidR="002E7789"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392EF1" w:rsidRDefault="00392EF1" w:rsidP="00392EF1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отдел КУП «Миноблкиновидеопрокат»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</w:p>
          <w:p w:rsidR="00392EF1" w:rsidRDefault="00392EF1" w:rsidP="00392EF1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392EF1">
              <w:rPr>
                <w:rFonts w:ascii="Times New Roman" w:cs="Times New Roman"/>
                <w:sz w:val="26"/>
                <w:szCs w:val="26"/>
              </w:rPr>
              <w:t>Государственное учреждение «Редакция газеты «Прамень» и программы радиовещания «Радио Столбцы»</w:t>
            </w:r>
            <w:r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Столбцовск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ий филиал Минского</w:t>
            </w: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облПО</w:t>
            </w: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</w:p>
          <w:p w:rsidR="00B33B84" w:rsidRPr="00B33B84" w:rsidRDefault="00392EF1" w:rsidP="00B33B8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у</w:t>
            </w:r>
            <w:r w:rsidR="00773270">
              <w:rPr>
                <w:rFonts w:ascii="Times New Roman" w:cs="Times New Roman"/>
                <w:sz w:val="26"/>
                <w:szCs w:val="26"/>
              </w:rPr>
              <w:t xml:space="preserve">правление по образованию,  </w:t>
            </w:r>
            <w:r w:rsidR="00773270">
              <w:rPr>
                <w:rFonts w:ascii="Times New Roman" w:cs="Times New Roman"/>
                <w:sz w:val="26"/>
                <w:szCs w:val="26"/>
              </w:rPr>
              <w:lastRenderedPageBreak/>
              <w:t>спорту</w:t>
            </w:r>
            <w:r w:rsidR="00773270" w:rsidRPr="00E73F6D">
              <w:rPr>
                <w:rFonts w:ascii="Times New Roman" w:cs="Times New Roman"/>
                <w:sz w:val="26"/>
                <w:szCs w:val="26"/>
              </w:rPr>
              <w:t xml:space="preserve"> и туризм</w:t>
            </w:r>
            <w:r w:rsidR="00773270">
              <w:rPr>
                <w:rFonts w:ascii="Times New Roman" w:cs="Times New Roman"/>
                <w:sz w:val="26"/>
                <w:szCs w:val="26"/>
              </w:rPr>
              <w:t>у</w:t>
            </w:r>
            <w:r w:rsidR="006C4917" w:rsidRPr="006C4917"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  <w:r w:rsidR="00B33B84">
              <w:t xml:space="preserve"> </w:t>
            </w:r>
            <w:r w:rsidR="00B33B84" w:rsidRPr="00B33B84">
              <w:rPr>
                <w:rFonts w:ascii="Times New Roman" w:cs="Times New Roman"/>
                <w:color w:val="auto"/>
                <w:sz w:val="26"/>
                <w:szCs w:val="26"/>
              </w:rPr>
              <w:t>отдел идеологической</w:t>
            </w:r>
          </w:p>
          <w:p w:rsidR="00F35958" w:rsidRPr="006C4917" w:rsidRDefault="00B33B84" w:rsidP="00B33B8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>работы, культуры и по делам молодежи</w:t>
            </w:r>
            <w:r w:rsidR="00F35958" w:rsidRPr="006C4917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E43597" w:rsidRPr="006C4917" w:rsidRDefault="006C4917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6C4917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привлечение внимания населения к вопросам сохранения и укрепления здоровья</w:t>
            </w:r>
          </w:p>
        </w:tc>
      </w:tr>
      <w:tr w:rsidR="00214594" w:rsidRPr="006C4917" w:rsidTr="00C407E6">
        <w:tc>
          <w:tcPr>
            <w:tcW w:w="746" w:type="dxa"/>
          </w:tcPr>
          <w:p w:rsidR="00214594" w:rsidRPr="006C4917" w:rsidRDefault="00214594" w:rsidP="00D51287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6876" w:type="dxa"/>
          </w:tcPr>
          <w:p w:rsidR="00214594" w:rsidRPr="00214594" w:rsidRDefault="00214594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Повышение информированности населения по основным факторам риска для здоровья через средства массовой информации</w:t>
            </w:r>
          </w:p>
        </w:tc>
        <w:tc>
          <w:tcPr>
            <w:tcW w:w="1559" w:type="dxa"/>
          </w:tcPr>
          <w:p w:rsidR="00214594" w:rsidRPr="00214594" w:rsidRDefault="0074505F" w:rsidP="0033305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</w:tcPr>
          <w:p w:rsidR="00B33B84" w:rsidRPr="00B33B84" w:rsidRDefault="00214594" w:rsidP="00B33B8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Государственное учреждение «Редакция газеты «Прамень» и программы радиовещания «Радио Столбцы», </w:t>
            </w:r>
            <w:r w:rsidR="00B33B84" w:rsidRPr="00B33B84">
              <w:rPr>
                <w:rFonts w:ascii="Times New Roman" w:cs="Times New Roman"/>
                <w:color w:val="auto"/>
                <w:sz w:val="26"/>
                <w:szCs w:val="26"/>
              </w:rPr>
              <w:t>отдел идеологической</w:t>
            </w:r>
          </w:p>
          <w:p w:rsidR="00B33B84" w:rsidRDefault="00B33B84" w:rsidP="00B33B8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 xml:space="preserve">работы, культуры и по делам молодежи </w:t>
            </w:r>
          </w:p>
          <w:p w:rsidR="00636FDC" w:rsidRDefault="00773270" w:rsidP="00B33B84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УЗ «Столбцовская ЦРБ»,</w:t>
            </w:r>
          </w:p>
          <w:p w:rsidR="00214594" w:rsidRPr="00214594" w:rsidRDefault="00773270" w:rsidP="00773270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214594" w:rsidRPr="00214594" w:rsidRDefault="00216227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</w:t>
            </w:r>
            <w:r w:rsidR="00214594" w:rsidRPr="00214594">
              <w:rPr>
                <w:rFonts w:ascii="Times New Roman" w:cs="Times New Roman"/>
                <w:color w:val="auto"/>
                <w:sz w:val="26"/>
                <w:szCs w:val="26"/>
              </w:rPr>
              <w:t>ривлечение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="00214594"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внимания населения к вопросам сохранения и укрепления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D51287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876" w:type="dxa"/>
          </w:tcPr>
          <w:p w:rsidR="001B4CAF" w:rsidRPr="00214594" w:rsidRDefault="00124DFE" w:rsidP="00124DFE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Организ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овать 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выставок и прочих массовых мероприятий с целью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 привлечени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я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 населения к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осознанному формированию принципов здорового образа жизни, повышения знаний по формированию здорового образа жизни.</w:t>
            </w:r>
          </w:p>
        </w:tc>
        <w:tc>
          <w:tcPr>
            <w:tcW w:w="1559" w:type="dxa"/>
          </w:tcPr>
          <w:p w:rsidR="001B4CAF" w:rsidRDefault="00124DFE" w:rsidP="0033305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2021-2023гг</w:t>
            </w:r>
          </w:p>
        </w:tc>
        <w:tc>
          <w:tcPr>
            <w:tcW w:w="3544" w:type="dxa"/>
          </w:tcPr>
          <w:p w:rsidR="00124DFE" w:rsidRPr="00124DFE" w:rsidRDefault="00124DFE" w:rsidP="00124DFE">
            <w:pPr>
              <w:jc w:val="both"/>
              <w:rPr>
                <w:rFonts w:ascii="Times New Roman" w:eastAsia="Arial Unicode MS" w:cs="Times New Roman"/>
                <w:color w:val="auto"/>
                <w:sz w:val="26"/>
                <w:szCs w:val="26"/>
              </w:rPr>
            </w:pPr>
            <w:r w:rsidRPr="00124DFE">
              <w:rPr>
                <w:rFonts w:ascii="Times New Roman" w:eastAsia="Arial Unicode MS" w:cs="Times New Roman"/>
                <w:sz w:val="26"/>
                <w:szCs w:val="26"/>
              </w:rPr>
              <w:t>УЗ «Столбцовская ЦРБ»,  ГУ «Столбцовский РЦГиЭ»</w:t>
            </w:r>
            <w:r w:rsidRPr="00124DFE">
              <w:rPr>
                <w:rFonts w:ascii="Times New Roman" w:eastAsia="Arial Unicode MS" w:cs="Times New Roman"/>
                <w:color w:val="auto"/>
                <w:sz w:val="26"/>
                <w:szCs w:val="26"/>
              </w:rPr>
              <w:t xml:space="preserve">, </w:t>
            </w:r>
            <w:r w:rsidRPr="00124DFE">
              <w:rPr>
                <w:rFonts w:ascii="Times New Roman" w:eastAsia="Arial Unicode MS" w:cs="Times New Roman"/>
                <w:sz w:val="26"/>
                <w:szCs w:val="26"/>
              </w:rPr>
              <w:t>Управление по образованию,  спорту и туризму,</w:t>
            </w:r>
          </w:p>
          <w:p w:rsidR="00124DFE" w:rsidRPr="00124DFE" w:rsidRDefault="00124DFE" w:rsidP="00124DFE">
            <w:pPr>
              <w:jc w:val="both"/>
              <w:rPr>
                <w:rFonts w:ascii="Times New Roman" w:eastAsia="Arial Unicode MS" w:cs="Times New Roman"/>
                <w:color w:val="auto"/>
                <w:sz w:val="26"/>
                <w:szCs w:val="26"/>
              </w:rPr>
            </w:pPr>
            <w:r w:rsidRPr="00124DFE">
              <w:rPr>
                <w:rFonts w:ascii="Times New Roman" w:eastAsia="Arial Unicode MS" w:cs="Times New Roman"/>
                <w:color w:val="auto"/>
                <w:sz w:val="26"/>
                <w:szCs w:val="26"/>
              </w:rPr>
              <w:t>Отдел идеологической</w:t>
            </w:r>
          </w:p>
          <w:p w:rsidR="00124DFE" w:rsidRPr="00124DFE" w:rsidRDefault="00124DFE" w:rsidP="00124DFE">
            <w:pPr>
              <w:jc w:val="both"/>
              <w:rPr>
                <w:rFonts w:ascii="Times New Roman" w:eastAsia="Arial Unicode MS" w:cs="Times New Roman"/>
                <w:color w:val="auto"/>
                <w:sz w:val="26"/>
                <w:szCs w:val="26"/>
              </w:rPr>
            </w:pPr>
            <w:r w:rsidRPr="00124DFE">
              <w:rPr>
                <w:rFonts w:ascii="Times New Roman" w:eastAsia="Arial Unicode MS" w:cs="Times New Roman"/>
                <w:color w:val="auto"/>
                <w:sz w:val="26"/>
                <w:szCs w:val="26"/>
              </w:rPr>
              <w:t>работы, культуры и по делам молодежи райисполкома, ГУ «ФОЦ Столбцовского района», ГУО «ДЮСШ Столбцовского района», Столбцовский РОВД, Столбцовский РОЧС, ГУО «СПЦ Столбцовского района», ГУ «Столбцовский ТЦСОН»,</w:t>
            </w:r>
          </w:p>
          <w:p w:rsidR="00124DFE" w:rsidRPr="00124DFE" w:rsidRDefault="00124DFE" w:rsidP="00124DFE">
            <w:pPr>
              <w:jc w:val="both"/>
              <w:rPr>
                <w:rFonts w:ascii="Times New Roman" w:eastAsia="Arial Unicode MS" w:cs="Times New Roman"/>
                <w:color w:val="auto"/>
                <w:sz w:val="26"/>
                <w:szCs w:val="26"/>
              </w:rPr>
            </w:pPr>
            <w:r w:rsidRPr="00124DFE">
              <w:rPr>
                <w:rFonts w:ascii="Times New Roman" w:eastAsia="Arial Unicode MS" w:cs="Times New Roman"/>
                <w:color w:val="auto"/>
                <w:sz w:val="26"/>
                <w:szCs w:val="26"/>
              </w:rPr>
              <w:t>РК ОО БРСМ</w:t>
            </w:r>
          </w:p>
          <w:p w:rsidR="001B4CAF" w:rsidRPr="00214594" w:rsidRDefault="001B4CAF" w:rsidP="00B33B8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51" w:type="dxa"/>
          </w:tcPr>
          <w:p w:rsidR="001B4CAF" w:rsidRPr="00214594" w:rsidRDefault="001B4CAF" w:rsidP="006C4917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1B4CAF">
              <w:rPr>
                <w:rFonts w:ascii="Times New Roman" w:cs="Times New Roman"/>
                <w:color w:val="auto"/>
                <w:sz w:val="26"/>
                <w:szCs w:val="26"/>
              </w:rPr>
              <w:t>Привлечение  внимания населения к вопросам сохранения и укрепления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5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214594" w:rsidRDefault="001B4CAF" w:rsidP="00124DFE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Организация и проведение </w:t>
            </w:r>
            <w:r w:rsidR="00124DFE">
              <w:rPr>
                <w:rFonts w:ascii="Times New Roman" w:cs="Times New Roman"/>
                <w:color w:val="auto"/>
                <w:sz w:val="26"/>
                <w:szCs w:val="26"/>
              </w:rPr>
              <w:t xml:space="preserve">единых 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дней здоровья, </w:t>
            </w:r>
            <w:r w:rsidR="00124DFE">
              <w:rPr>
                <w:rFonts w:ascii="Times New Roman" w:cs="Times New Roman"/>
                <w:color w:val="auto"/>
                <w:sz w:val="26"/>
                <w:szCs w:val="26"/>
              </w:rPr>
              <w:t>согласно республиканского перечня ЕДЗ</w:t>
            </w:r>
          </w:p>
        </w:tc>
        <w:tc>
          <w:tcPr>
            <w:tcW w:w="1559" w:type="dxa"/>
          </w:tcPr>
          <w:p w:rsidR="001B4CAF" w:rsidRPr="0021459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24DFE" w:rsidRDefault="001B4CAF" w:rsidP="00124DFE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773270">
              <w:rPr>
                <w:rFonts w:ascii="Times New Roman" w:cs="Times New Roman"/>
                <w:sz w:val="26"/>
                <w:szCs w:val="26"/>
              </w:rPr>
              <w:t>УЗ «Столбцовская ЦРБ», 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</w:t>
            </w:r>
            <w:r w:rsidR="00124DFE">
              <w:rPr>
                <w:rFonts w:ascii="Times New Roman" w:cs="Times New Roman"/>
                <w:sz w:val="26"/>
                <w:szCs w:val="26"/>
              </w:rPr>
              <w:lastRenderedPageBreak/>
              <w:t>совместно с</w:t>
            </w:r>
          </w:p>
          <w:p w:rsidR="001B4CAF" w:rsidRPr="00214594" w:rsidRDefault="00124DFE" w:rsidP="00124DFE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 xml:space="preserve"> заинтересованными</w:t>
            </w:r>
          </w:p>
          <w:p w:rsidR="001B4CAF" w:rsidRPr="00214594" w:rsidRDefault="001B4CAF" w:rsidP="00124DFE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Привлечение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внимания населения 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к вопросам сохранения и укрепления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br/>
            </w:r>
            <w:r w:rsidR="00E0497A">
              <w:rPr>
                <w:rFonts w:ascii="Times New Roman" w:cs="Times New Roman"/>
                <w:color w:val="auto"/>
                <w:sz w:val="26"/>
                <w:szCs w:val="26"/>
              </w:rPr>
              <w:t>6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Внедрение рекомендаций для различных групп населения, тиражирование и распространение информационных материалов, способствующих укреплению здоровья и профилактике заболеваний</w:t>
            </w:r>
          </w:p>
        </w:tc>
        <w:tc>
          <w:tcPr>
            <w:tcW w:w="1559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населения по 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7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214594" w:rsidRDefault="001B4CAF" w:rsidP="00F953F3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Проведение обучающих семинаров по вопросам организации работы по формированию здорового  образа жизни, а также аспектам здорового образа жизни для работников здравоохранения, образования и культуры, ответственных специалистов по идеологической работе в организациях, предприятиях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(согласно график</w:t>
            </w:r>
            <w:r w:rsidR="00F953F3">
              <w:rPr>
                <w:rFonts w:ascii="Times New Roman" w:cs="Times New Roman"/>
                <w:color w:val="auto"/>
                <w:sz w:val="26"/>
                <w:szCs w:val="26"/>
              </w:rPr>
              <w:t>а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ЕДЗ)</w:t>
            </w:r>
          </w:p>
        </w:tc>
        <w:tc>
          <w:tcPr>
            <w:tcW w:w="1559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</w:p>
          <w:p w:rsidR="001B4CAF" w:rsidRPr="00392EF1" w:rsidRDefault="001B4CAF" w:rsidP="001B4CA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392EF1">
              <w:rPr>
                <w:rFonts w:ascii="Times New Roman" w:cs="Times New Roman"/>
                <w:sz w:val="26"/>
                <w:szCs w:val="26"/>
              </w:rPr>
              <w:t>отдел идеологической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392EF1">
              <w:rPr>
                <w:rFonts w:ascii="Times New Roman" w:cs="Times New Roman"/>
                <w:sz w:val="26"/>
                <w:szCs w:val="26"/>
              </w:rPr>
              <w:t>работы, культуры и по делам молодежи</w:t>
            </w:r>
            <w:r>
              <w:rPr>
                <w:rFonts w:ascii="Times New Roman" w:cs="Times New Roman"/>
                <w:sz w:val="26"/>
                <w:szCs w:val="26"/>
              </w:rPr>
              <w:t>,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управление по образованию,  спорту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и туризм</w:t>
            </w:r>
            <w:r>
              <w:rPr>
                <w:rFonts w:ascii="Times New Roman" w:cs="Times New Roman"/>
                <w:sz w:val="26"/>
                <w:szCs w:val="26"/>
              </w:rPr>
              <w:t>у,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органи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зации и </w:t>
            </w: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предприятия</w:t>
            </w: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459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8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3206AD">
              <w:rPr>
                <w:rFonts w:ascii="Times New Roman" w:cs="Times New Roman"/>
                <w:color w:val="auto"/>
                <w:sz w:val="26"/>
                <w:szCs w:val="26"/>
              </w:rPr>
              <w:t>Разработка ежегодного Профиля здоровья города</w:t>
            </w:r>
          </w:p>
        </w:tc>
        <w:tc>
          <w:tcPr>
            <w:tcW w:w="1559" w:type="dxa"/>
          </w:tcPr>
          <w:p w:rsidR="001B4CAF" w:rsidRPr="00214594" w:rsidRDefault="00124DFE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2021-2023гг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Определение приоритетных направлений работы с населением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9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Изучение распространенности основных поведенческих факторов риска развития неинфекционных заболеваний среди населения г. Столбцы</w:t>
            </w:r>
          </w:p>
        </w:tc>
        <w:tc>
          <w:tcPr>
            <w:tcW w:w="1559" w:type="dxa"/>
          </w:tcPr>
          <w:p w:rsidR="001B4CAF" w:rsidRDefault="00124DFE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Ежегодно в 4 квартале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Определение приоритетных направлений работы с населением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10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Изготовление малых носителей информации, баннеров, растяжек и др. с логотипом «Столбцы-здоровый город»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3206AD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11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Размещение/обновление знаков о запрете курения в местах, где курение запрещено законодательными актами</w:t>
            </w:r>
          </w:p>
        </w:tc>
        <w:tc>
          <w:tcPr>
            <w:tcW w:w="1559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3 кв. 2021 г.</w:t>
            </w:r>
          </w:p>
        </w:tc>
        <w:tc>
          <w:tcPr>
            <w:tcW w:w="3544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районный исполнительный комитет</w:t>
            </w:r>
          </w:p>
        </w:tc>
        <w:tc>
          <w:tcPr>
            <w:tcW w:w="2551" w:type="dxa"/>
          </w:tcPr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Снижение уровня риска для населения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12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ЗОЖ, сохранения и укрепления здоровья</w:t>
            </w:r>
          </w:p>
        </w:tc>
        <w:tc>
          <w:tcPr>
            <w:tcW w:w="1559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9311C5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3206AD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 управление по образованию, спорту и туризму</w:t>
            </w:r>
          </w:p>
        </w:tc>
        <w:tc>
          <w:tcPr>
            <w:tcW w:w="2551" w:type="dxa"/>
          </w:tcPr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9311C5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9311C5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21459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9311C5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E0497A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13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76" w:type="dxa"/>
          </w:tcPr>
          <w:p w:rsidR="001B4CAF" w:rsidRPr="00E0497A" w:rsidRDefault="00124DFE" w:rsidP="00CA22D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Организовать п</w:t>
            </w:r>
            <w:r w:rsidR="001B4CAF" w:rsidRPr="00E0497A">
              <w:rPr>
                <w:rFonts w:ascii="Times New Roman" w:cs="Times New Roman"/>
                <w:color w:val="auto"/>
                <w:sz w:val="26"/>
                <w:szCs w:val="26"/>
              </w:rPr>
              <w:t>роведение спортивных соревнований, в том числе отраслевых, среди трудовых коллективов,</w:t>
            </w:r>
            <w:r w:rsidR="00CA22D4">
              <w:rPr>
                <w:rFonts w:ascii="Times New Roman" w:cs="Times New Roman"/>
                <w:color w:val="auto"/>
                <w:sz w:val="26"/>
                <w:szCs w:val="26"/>
              </w:rPr>
              <w:t xml:space="preserve"> школьников</w:t>
            </w:r>
            <w:r w:rsidR="001B4CAF" w:rsidRPr="00E0497A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1B4CAF" w:rsidRPr="00E0497A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2021-2023 гг. (обновляется ежегодно)</w:t>
            </w:r>
          </w:p>
        </w:tc>
        <w:tc>
          <w:tcPr>
            <w:tcW w:w="3544" w:type="dxa"/>
          </w:tcPr>
          <w:p w:rsidR="001B4CAF" w:rsidRPr="00E0497A" w:rsidRDefault="001B4CAF" w:rsidP="00CA22D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управление по образованию, спорту и туризму, </w:t>
            </w:r>
            <w:r w:rsidR="00CA22D4">
              <w:rPr>
                <w:rFonts w:ascii="Times New Roman" w:cs="Times New Roman"/>
                <w:color w:val="auto"/>
                <w:sz w:val="26"/>
                <w:szCs w:val="26"/>
              </w:rPr>
              <w:t>организации всех форм собственности Столбцовского района</w:t>
            </w:r>
          </w:p>
        </w:tc>
        <w:tc>
          <w:tcPr>
            <w:tcW w:w="2551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Повышение  физической активности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14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CD1807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Распространение среди горожан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, рекомендаций по физической активности, пользе плавания. Распространение буклетов о формах предоставляемых услуг спортивными объектами города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Times New Roman" w:cs="Times New Roman"/>
                <w:sz w:val="26"/>
                <w:szCs w:val="26"/>
              </w:rPr>
              <w:t>управление по образованию,  спорту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и туризм</w:t>
            </w:r>
            <w:r>
              <w:rPr>
                <w:rFonts w:ascii="Times New Roman" w:cs="Times New Roman"/>
                <w:sz w:val="26"/>
                <w:szCs w:val="26"/>
              </w:rPr>
              <w:t>у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 физической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активности 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</w:tc>
      </w:tr>
      <w:tr w:rsidR="001B4CAF" w:rsidRPr="006C4917" w:rsidTr="00C407E6">
        <w:tc>
          <w:tcPr>
            <w:tcW w:w="746" w:type="dxa"/>
          </w:tcPr>
          <w:p w:rsidR="001B4CAF" w:rsidRDefault="00E0497A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15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CD1807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Инициировать заключение договоров, приобретение абонементов на посещение плавательного бассейна работниками организаций и предприятий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Управление по образованию,  спорту</w:t>
            </w:r>
            <w:r w:rsidRPr="00E73F6D">
              <w:rPr>
                <w:rFonts w:ascii="Times New Roman" w:cs="Times New Roman"/>
                <w:sz w:val="26"/>
                <w:szCs w:val="26"/>
              </w:rPr>
              <w:t xml:space="preserve"> и туризм</w:t>
            </w:r>
            <w:r>
              <w:rPr>
                <w:rFonts w:ascii="Times New Roman" w:cs="Times New Roman"/>
                <w:sz w:val="26"/>
                <w:szCs w:val="26"/>
              </w:rPr>
              <w:t>у,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р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уководители предприятий и организаций города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Оптимизации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 физической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культуры;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повышение физической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активности и укрепление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здоровья</w:t>
            </w:r>
          </w:p>
        </w:tc>
      </w:tr>
      <w:tr w:rsidR="001B4CAF" w:rsidRPr="006C4917" w:rsidTr="000D3764">
        <w:tc>
          <w:tcPr>
            <w:tcW w:w="15276" w:type="dxa"/>
            <w:gridSpan w:val="5"/>
          </w:tcPr>
          <w:p w:rsidR="001B4CAF" w:rsidRPr="009311C5" w:rsidRDefault="001B4CAF" w:rsidP="001B4CAF">
            <w:pPr>
              <w:jc w:val="center"/>
              <w:rPr>
                <w:rFonts w:ascii="Times New Roman" w:cs="Times New Roman"/>
                <w:b/>
                <w:color w:val="auto"/>
                <w:sz w:val="26"/>
                <w:szCs w:val="26"/>
              </w:rPr>
            </w:pPr>
            <w:r w:rsidRPr="009311C5">
              <w:rPr>
                <w:rFonts w:ascii="Times New Roman" w:cs="Times New Roman"/>
                <w:b/>
                <w:color w:val="auto"/>
                <w:sz w:val="26"/>
                <w:szCs w:val="26"/>
              </w:rPr>
              <w:t>Медицинское обеспечение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профилактических осмотров населения с применением аппаратурной скрининг-диагностики для раннего выявления патологии, определение уровня здоровья, оценки функциональных резервов</w:t>
            </w:r>
          </w:p>
        </w:tc>
        <w:tc>
          <w:tcPr>
            <w:tcW w:w="1559" w:type="dxa"/>
          </w:tcPr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Ежегодно по графику</w:t>
            </w:r>
          </w:p>
        </w:tc>
        <w:tc>
          <w:tcPr>
            <w:tcW w:w="3544" w:type="dxa"/>
          </w:tcPr>
          <w:p w:rsidR="001B4CAF" w:rsidRPr="009311C5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УЗ «Столбцовская ЦРБ»</w:t>
            </w:r>
          </w:p>
        </w:tc>
        <w:tc>
          <w:tcPr>
            <w:tcW w:w="2551" w:type="dxa"/>
          </w:tcPr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Обеспечение раннего выявления НИЗ и факторов риска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занятий в «Школах здоровья», функционирующих на базе УЗ «Столбцовская центральная районная больница»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УЗ «Столбцовская ЦРБ»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 xml:space="preserve">основным факторам </w:t>
            </w: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3.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Выступление медицинских работников по вопросам формирования ЗОЖ, профилактики зависимостей, социально-значимых заболеваний (туберкулез, ВИЧ-инфекция, злокачественные новообразования, сахарный диабет, психические расстройства и расстройства поведения, сердечно-сосудистые заболевания) среди трудовых коллективов организаций и предприятий города, среди обучающихся в учреждениях образования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УЗ «Столбцовская ЦРБ»,  ГУ «Столбцовский РЦГиЭ»</w:t>
            </w:r>
          </w:p>
        </w:tc>
        <w:tc>
          <w:tcPr>
            <w:tcW w:w="2551" w:type="dxa"/>
          </w:tcPr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9311C5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Организация мониторинга (определение распространенности) факторов риска неинфекционных заболеваний, а именно: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-повышенный уровень артериального давления;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-высокий уровень глюкозы;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-избыточный вес/ожирение (по ИМТ)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УЗ «Столбцовская ЦРБ»,  ГУ «Столбцовский РЦГиЭ»</w:t>
            </w:r>
          </w:p>
        </w:tc>
        <w:tc>
          <w:tcPr>
            <w:tcW w:w="2551" w:type="dxa"/>
          </w:tcPr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акций по профилактике болезней системы кровообращения (измерение уровня АД, ИМТ, выявление факторов риска и др.) на объектах с массовым пребыванием людей (гипермаркеты, предприятия, учреждения образования и культуры, аптеки и др.)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B33B84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B33B84">
              <w:rPr>
                <w:rFonts w:ascii="Times New Roman" w:cs="Times New Roman"/>
                <w:sz w:val="26"/>
                <w:szCs w:val="26"/>
              </w:rPr>
              <w:t>отдел идеологической</w:t>
            </w:r>
          </w:p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B33B84">
              <w:rPr>
                <w:rFonts w:ascii="Times New Roman" w:cs="Times New Roman"/>
                <w:sz w:val="26"/>
                <w:szCs w:val="26"/>
              </w:rPr>
              <w:t xml:space="preserve">работы, культуры и по делам молодежи </w:t>
            </w:r>
          </w:p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 xml:space="preserve">УЗ «Столбцовская ЦРБ»,  </w:t>
            </w:r>
          </w:p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Анализ состояния здоровья и физического развития детей школьного возраста г. Столбцы за предыдущий год по основным показателям: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-распределение детей по группам здоровья;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-распределение детей по ИМТ;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-распределение обучающихся по группам по физкультуре;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-наличие хронических заболеваний</w:t>
            </w:r>
          </w:p>
        </w:tc>
        <w:tc>
          <w:tcPr>
            <w:tcW w:w="1559" w:type="dxa"/>
          </w:tcPr>
          <w:p w:rsidR="001B4CAF" w:rsidRPr="00E0497A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E0497A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E0497A">
              <w:rPr>
                <w:rFonts w:ascii="Times New Roman" w:cs="Times New Roman"/>
                <w:sz w:val="26"/>
                <w:szCs w:val="26"/>
              </w:rPr>
              <w:t xml:space="preserve">УЗ «Столбцовская ЦРБ»,  </w:t>
            </w:r>
          </w:p>
          <w:p w:rsidR="001B4CAF" w:rsidRPr="00E0497A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E0497A">
              <w:rPr>
                <w:rFonts w:ascii="Times New Roman" w:cs="Times New Roman"/>
                <w:sz w:val="26"/>
                <w:szCs w:val="26"/>
              </w:rPr>
              <w:t>ГУ «Столбцовский РЦГиЭ»</w:t>
            </w:r>
          </w:p>
        </w:tc>
        <w:tc>
          <w:tcPr>
            <w:tcW w:w="2551" w:type="dxa"/>
          </w:tcPr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Определение приоритетных направлений работы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Организация направленной работы с детьми, имеющими избыточную массу тела, с последующей оценкой полученных результатов в динамике: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-контроль массы тела ежеквартально;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-контроль глюкозы в крови 1 раз в год;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-консультация эндокринолога;</w:t>
            </w:r>
          </w:p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-наблюдение эндокринологом детей с ожирением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5C65BC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6"/>
                <w:szCs w:val="26"/>
              </w:rPr>
              <w:t>УЗ «Столбцовская ЦРБ»</w:t>
            </w:r>
          </w:p>
        </w:tc>
        <w:tc>
          <w:tcPr>
            <w:tcW w:w="2551" w:type="dxa"/>
          </w:tcPr>
          <w:p w:rsidR="001B4CAF" w:rsidRPr="005C65BC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Определение приоритетных направлений работы</w:t>
            </w:r>
          </w:p>
        </w:tc>
      </w:tr>
      <w:tr w:rsidR="001B4CAF" w:rsidRPr="006C4917" w:rsidTr="007E3322">
        <w:tc>
          <w:tcPr>
            <w:tcW w:w="746" w:type="dxa"/>
          </w:tcPr>
          <w:p w:rsidR="001B4CAF" w:rsidRPr="006C4917" w:rsidRDefault="001B4CAF" w:rsidP="001B4CAF">
            <w:pPr>
              <w:rPr>
                <w:rFonts w:asci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530" w:type="dxa"/>
            <w:gridSpan w:val="4"/>
          </w:tcPr>
          <w:p w:rsidR="001B4CAF" w:rsidRPr="00CD1807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b/>
                <w:bCs/>
                <w:color w:val="auto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1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CD1807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Обеспечить обновление и укрепление материально- технической базы учреждений образования 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Управление по образованию,  спорту и туризму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Снижение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общей заболеваемости детей и подростков болезнями органов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пищеварения, снижение количества детей с пониженной остротой зрения,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D1807">
              <w:rPr>
                <w:rFonts w:ascii="Times New Roman" w:cs="Times New Roman"/>
                <w:color w:val="auto"/>
                <w:sz w:val="26"/>
                <w:szCs w:val="26"/>
              </w:rPr>
              <w:t>сколиозом и нарушением осанки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6876" w:type="dxa"/>
          </w:tcPr>
          <w:p w:rsidR="001B4CAF" w:rsidRPr="00CD1807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мероприятий, направленных на снижение уровня поведенческих рисков у детей, сохранение и укрепление здоровья, обеспечение безопасной жизнедеятельности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tabs>
                <w:tab w:val="left" w:pos="1140"/>
              </w:tabs>
              <w:rPr>
                <w:rFonts w:ascii="Times New Roman" w:cs="Times New Roman"/>
                <w:sz w:val="26"/>
                <w:szCs w:val="26"/>
              </w:rPr>
            </w:pPr>
            <w:r w:rsidRPr="00A21BDE">
              <w:rPr>
                <w:rFonts w:ascii="Times New Roman" w:cs="Times New Roman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у</w:t>
            </w: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снижение общей заболеваемости детей и подростков болезнями органов</w:t>
            </w:r>
          </w:p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пищеварения, снижение количества детей с пониженной остротой зрения,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сколиозом и нарушением осанки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мероприятий, направленных на повышение статуса и престижа семьи в обществе, формирование духовно-нравственных ценностей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ГУ «Столбцовский РЦГиЭ», управление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 xml:space="preserve"> статуса и престижа семьи в обществе, формирование духовно-нравственных </w:t>
            </w: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ценностей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4.</w:t>
            </w:r>
          </w:p>
        </w:tc>
        <w:tc>
          <w:tcPr>
            <w:tcW w:w="6876" w:type="dxa"/>
          </w:tcPr>
          <w:p w:rsidR="001B4CAF" w:rsidRDefault="001B4CAF" w:rsidP="00CA22D4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творчески конкурсов (рисунков, фотог</w:t>
            </w:r>
            <w:r w:rsidR="00CA22D4">
              <w:rPr>
                <w:rFonts w:asci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афии, стенгазет и др.) по вопросам формирования ЗОЖ, безопасности жизнедеятельности с последующей организацией выставок конкурсных работ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ГУ «Столбцовский РЦГиЭ», управление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информационно-образовательной работы с родителями по вопросам сохранения и укрепления здоровья детей, профилактике рискованного поведения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ГУ «Столбцовский РЦГиЭ», управление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</w:p>
        </w:tc>
      </w:tr>
      <w:tr w:rsidR="001B4CAF" w:rsidRPr="006C4917" w:rsidTr="00B33B84">
        <w:trPr>
          <w:trHeight w:val="415"/>
        </w:trPr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спортивных соревнований, спортивных праздников среди учащихся УО и родителей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ГУ «Столбцовский РЦГиЭ», управление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 повышение уровня физической активности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Реализация профилактического проекта «Школа - территория здоровья»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в ГУО «Средняя школа №2 г. Столбцы», ГУО «Средняя школа №3 г. Столбцы»; профилактического проекта «Здоровый класс»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ГУО «Гимназия № 1 в г. Столбцы»</w:t>
            </w:r>
          </w:p>
        </w:tc>
        <w:tc>
          <w:tcPr>
            <w:tcW w:w="1559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ГУ «Столбцовский РЦГиЭ», управление по образованию,  спорту и туризму </w:t>
            </w:r>
          </w:p>
        </w:tc>
        <w:tc>
          <w:tcPr>
            <w:tcW w:w="2551" w:type="dxa"/>
          </w:tcPr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</w:p>
          <w:p w:rsidR="001B4CAF" w:rsidRPr="00EE561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информированности по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E5614">
              <w:rPr>
                <w:rFonts w:ascii="Times New Roman" w:cs="Times New Roman"/>
                <w:color w:val="auto"/>
                <w:sz w:val="26"/>
                <w:szCs w:val="26"/>
              </w:rPr>
              <w:t>основным факторам риска для здоровья, повышение уровня физической активности</w:t>
            </w:r>
          </w:p>
        </w:tc>
      </w:tr>
      <w:tr w:rsidR="001B4CAF" w:rsidRPr="006C4917" w:rsidTr="00BA460B">
        <w:trPr>
          <w:trHeight w:val="70"/>
        </w:trPr>
        <w:tc>
          <w:tcPr>
            <w:tcW w:w="15276" w:type="dxa"/>
            <w:gridSpan w:val="5"/>
          </w:tcPr>
          <w:p w:rsidR="001B4CAF" w:rsidRPr="00BA460B" w:rsidRDefault="001B4CAF" w:rsidP="001B4CAF">
            <w:pPr>
              <w:jc w:val="center"/>
              <w:rPr>
                <w:rFonts w:ascii="Times New Roman" w:cs="Times New Roman"/>
                <w:b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b/>
                <w:color w:val="auto"/>
                <w:sz w:val="26"/>
                <w:szCs w:val="26"/>
              </w:rPr>
              <w:t>Создание здоровьесберегающей среды на предприятиях и организациях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6876" w:type="dxa"/>
          </w:tcPr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Улучшение условий труда на рабочих местах производственных предприятий. Применение различных форм материального стимулирования работников, 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приверженных ЗОЖ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2021-2023 гг.</w:t>
            </w:r>
          </w:p>
        </w:tc>
        <w:tc>
          <w:tcPr>
            <w:tcW w:w="3544" w:type="dxa"/>
          </w:tcPr>
          <w:p w:rsidR="001B4CAF" w:rsidRPr="00355E7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руководители предприятий и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 xml:space="preserve">организаций 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Улучшения условий труда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6876" w:type="dxa"/>
          </w:tcPr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Рассмотрение в рамках Единых дней информирования рассмотрение вопросов формирования ЗОЖ, сохранения и укрепления здоровья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</w:t>
            </w:r>
          </w:p>
          <w:p w:rsidR="001B4CAF" w:rsidRPr="00355E7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руководители предприятий и организаций </w:t>
            </w:r>
          </w:p>
        </w:tc>
        <w:tc>
          <w:tcPr>
            <w:tcW w:w="2551" w:type="dxa"/>
          </w:tcPr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здорового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образа жизни;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привлечение внимания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сохранения и укрепления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мероприятий, направленных на профилактику табакокурения и употребления алкогольных напитков на рабочем месте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</w:t>
            </w:r>
          </w:p>
          <w:p w:rsidR="001B4CAF" w:rsidRPr="00355E7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руководители предприятий и организаций </w:t>
            </w:r>
          </w:p>
        </w:tc>
        <w:tc>
          <w:tcPr>
            <w:tcW w:w="2551" w:type="dxa"/>
          </w:tcPr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здорового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образа жизни;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привлечение внимания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сохранения и укрепления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спортивных мероприятий, соревнований в трудовых коллективах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</w:t>
            </w:r>
          </w:p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 ГУ «Столбцовский РЦГиЭ»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, руководители предприятий и организаций</w:t>
            </w:r>
          </w:p>
        </w:tc>
        <w:tc>
          <w:tcPr>
            <w:tcW w:w="2551" w:type="dxa"/>
          </w:tcPr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Повышение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 xml:space="preserve"> уровня физической активности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Реализация профилактического проекта по выявлению факторов риска, контролю уровня АД, уровня сахара в крови на ОАО «Великий двор»</w:t>
            </w:r>
          </w:p>
        </w:tc>
        <w:tc>
          <w:tcPr>
            <w:tcW w:w="1559" w:type="dxa"/>
          </w:tcPr>
          <w:p w:rsidR="001B4CAF" w:rsidRDefault="00F953F3" w:rsidP="00F953F3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 xml:space="preserve">УЗ «Столбцовская ЦРБ»,  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РЦГиЭ»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, руководители предприятий и организаций</w:t>
            </w:r>
          </w:p>
        </w:tc>
        <w:tc>
          <w:tcPr>
            <w:tcW w:w="2551" w:type="dxa"/>
          </w:tcPr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 xml:space="preserve"> здорового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образа жизни;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привлечение внимания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сохранения и укрепления</w:t>
            </w:r>
          </w:p>
          <w:p w:rsidR="001B4CAF" w:rsidRPr="00CD180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6.</w:t>
            </w:r>
          </w:p>
        </w:tc>
        <w:tc>
          <w:tcPr>
            <w:tcW w:w="6876" w:type="dxa"/>
          </w:tcPr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Рекомендовать оборудование стенда «Здоровый образ</w:t>
            </w:r>
          </w:p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жизни» в организациях и предприятиях</w:t>
            </w:r>
          </w:p>
        </w:tc>
        <w:tc>
          <w:tcPr>
            <w:tcW w:w="1559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E7789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Райкомы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профсоюзов,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руководители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организаций,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учреждений,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предприятий</w:t>
            </w:r>
          </w:p>
        </w:tc>
        <w:tc>
          <w:tcPr>
            <w:tcW w:w="2551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 xml:space="preserve"> здорового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образа жизни;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привлечение внимания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сохранения и укрепления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здоровья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Проведение районного смотра-конкурса на лучшую</w:t>
            </w:r>
          </w:p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организацию работы по здоровому образу жизни</w:t>
            </w:r>
          </w:p>
        </w:tc>
        <w:tc>
          <w:tcPr>
            <w:tcW w:w="1559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Ежегодно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B33B84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1BDE">
              <w:rPr>
                <w:rFonts w:ascii="Times New Roman" w:cs="Times New Roman"/>
                <w:color w:val="auto"/>
                <w:sz w:val="26"/>
                <w:szCs w:val="26"/>
              </w:rPr>
              <w:t>УЗ «Столбцовская ЦРБ»,  ГУ «Столбцовский РЦГиЭ»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, </w:t>
            </w: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>отдел идеологической</w:t>
            </w:r>
          </w:p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>работы, культуры и по делам молодежи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</w:t>
            </w:r>
          </w:p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руководители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организаций,</w:t>
            </w:r>
          </w:p>
          <w:p w:rsidR="001B4CAF" w:rsidRPr="00BA460B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учреждений,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предприятий</w:t>
            </w:r>
          </w:p>
        </w:tc>
        <w:tc>
          <w:tcPr>
            <w:tcW w:w="2551" w:type="dxa"/>
          </w:tcPr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Обеспечение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 xml:space="preserve"> улучшений</w:t>
            </w:r>
          </w:p>
          <w:p w:rsidR="001B4CAF" w:rsidRPr="00BA460B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color w:val="auto"/>
                <w:sz w:val="26"/>
                <w:szCs w:val="26"/>
              </w:rPr>
              <w:t>условий труда</w:t>
            </w:r>
          </w:p>
        </w:tc>
      </w:tr>
      <w:tr w:rsidR="001B4CAF" w:rsidRPr="006C4917" w:rsidTr="007E3322">
        <w:tc>
          <w:tcPr>
            <w:tcW w:w="746" w:type="dxa"/>
          </w:tcPr>
          <w:p w:rsidR="001B4CAF" w:rsidRPr="006C4917" w:rsidRDefault="001B4CAF" w:rsidP="001B4CAF">
            <w:pPr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530" w:type="dxa"/>
            <w:gridSpan w:val="4"/>
          </w:tcPr>
          <w:p w:rsidR="001B4CAF" w:rsidRPr="00BA460B" w:rsidRDefault="001B4CAF" w:rsidP="001B4CAF">
            <w:pPr>
              <w:jc w:val="center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A460B">
              <w:rPr>
                <w:rFonts w:ascii="Times New Roman" w:cs="Times New Roman"/>
                <w:b/>
                <w:bCs/>
                <w:color w:val="auto"/>
                <w:sz w:val="26"/>
                <w:szCs w:val="26"/>
              </w:rPr>
              <w:t>Экология города и здоровое городское планирование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Проведение акций: «Неделя леса», «Чистый берег», городских субботников, месячников по благоустройству территорий</w:t>
            </w:r>
          </w:p>
        </w:tc>
        <w:tc>
          <w:tcPr>
            <w:tcW w:w="1559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Ежегодно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ГЛХУ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«Столбцовский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лесхоз», 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УП «Столбцовское ОКС»,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Столбцовская районная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инспекция природных ресурсов и охраны окружающей среды,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РЦГЭ»,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организации,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учреждения и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предприятия,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районные СМИ, общественные организации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Привлечение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 внимания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сохранения здоровой и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безопасной экологической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среды;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уборка лесного массива,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территории города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2.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Обеспечение роста протяженности тротуаров и дорог с ровным покрытием. Ремонт дорожного покрытия тротуаров, автодорог, дворовых территорий города</w:t>
            </w:r>
          </w:p>
        </w:tc>
        <w:tc>
          <w:tcPr>
            <w:tcW w:w="1559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районный исполнительный комитет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, ответственные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Повышение качества жизни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Дополнительное озеленение улиц города</w:t>
            </w:r>
          </w:p>
        </w:tc>
        <w:tc>
          <w:tcPr>
            <w:tcW w:w="1559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районный исполнительный комитет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, ответственные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Повышение качества жизни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687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Проведение смотра-конкурса на лучшее благоустройство и санитарное содержание территории частных домовладений</w:t>
            </w:r>
          </w:p>
        </w:tc>
        <w:tc>
          <w:tcPr>
            <w:tcW w:w="1559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</w:p>
        </w:tc>
        <w:tc>
          <w:tcPr>
            <w:tcW w:w="3544" w:type="dxa"/>
          </w:tcPr>
          <w:p w:rsidR="001B4CAF" w:rsidRPr="00B33B84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>отдел идеологической</w:t>
            </w:r>
          </w:p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B33B84">
              <w:rPr>
                <w:rFonts w:ascii="Times New Roman" w:cs="Times New Roman"/>
                <w:color w:val="auto"/>
                <w:sz w:val="26"/>
                <w:szCs w:val="26"/>
              </w:rPr>
              <w:t>работы, культуры и по делам молодежи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Повышение мотивации населения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6876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Создание маршрута «Тропа здоровья» в лесном массиве, прилегающем к общежитию филиала ОАО «Управляющая компания холдинга «МИНСКИЙ МОТОРНЫЙ ЗАВОД» в г.Столбцы</w:t>
            </w:r>
          </w:p>
        </w:tc>
        <w:tc>
          <w:tcPr>
            <w:tcW w:w="1559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2021 гг.</w:t>
            </w:r>
          </w:p>
        </w:tc>
        <w:tc>
          <w:tcPr>
            <w:tcW w:w="3544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Филиал ОАО «Управляющая компания холдинга</w:t>
            </w:r>
          </w:p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«МИНСКИЙ МОТОРНЫЙ ЗАВОД» в г.Столбцы,</w:t>
            </w:r>
          </w:p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ГЛХУ «Столбцовский лесхоз»</w:t>
            </w:r>
          </w:p>
        </w:tc>
        <w:tc>
          <w:tcPr>
            <w:tcW w:w="2551" w:type="dxa"/>
          </w:tcPr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  здорового</w:t>
            </w:r>
          </w:p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образа жизни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 повышение уровня физической активности населения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A049F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6876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Популяризация экологического туризма посредством дальнейшего продвижения велотропы в Хотовском лесничестве</w:t>
            </w:r>
          </w:p>
        </w:tc>
        <w:tc>
          <w:tcPr>
            <w:tcW w:w="1559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Pr="00E0497A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0497A">
              <w:rPr>
                <w:rFonts w:ascii="Times New Roman" w:cs="Times New Roman"/>
                <w:color w:val="auto"/>
                <w:sz w:val="26"/>
                <w:szCs w:val="26"/>
              </w:rPr>
              <w:t>ГЛХУ «Столбцовский лесхоз», управление по образованию, спорту и туризму</w:t>
            </w:r>
          </w:p>
        </w:tc>
        <w:tc>
          <w:tcPr>
            <w:tcW w:w="2551" w:type="dxa"/>
          </w:tcPr>
          <w:p w:rsidR="001B4CAF" w:rsidRPr="00216227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Формирование  здорового</w:t>
            </w:r>
          </w:p>
          <w:p w:rsidR="001B4CAF" w:rsidRPr="00A7710F" w:rsidRDefault="001B4CAF" w:rsidP="001B4CAF">
            <w:pPr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образа жизни, повышение уровня физической активности населения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Pr="00A7710F" w:rsidRDefault="00A049F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7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Организация реализации проекта «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  <w:lang w:val="en-US"/>
              </w:rPr>
              <w:t>Green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 Workout» (командный сбор мусора на время, после которого необходимо разделить его по категориям «бумага», «стекло» и «пластик»)</w:t>
            </w:r>
          </w:p>
        </w:tc>
        <w:tc>
          <w:tcPr>
            <w:tcW w:w="1559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Ежегодно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2021-2023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гг.</w:t>
            </w:r>
          </w:p>
        </w:tc>
        <w:tc>
          <w:tcPr>
            <w:tcW w:w="3544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Столбцовский РК ОО «БРСМ» 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Привлечение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 xml:space="preserve"> 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внимания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населения к вопросам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 xml:space="preserve">сохранения </w:t>
            </w: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здоровой и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безопасной экологической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среды;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популяризация раздельного сбора мусора;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уборка лесного массива,</w:t>
            </w:r>
          </w:p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7710F">
              <w:rPr>
                <w:rFonts w:ascii="Times New Roman" w:cs="Times New Roman"/>
                <w:color w:val="auto"/>
                <w:sz w:val="26"/>
                <w:szCs w:val="26"/>
              </w:rPr>
              <w:t>территории города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A049F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lastRenderedPageBreak/>
              <w:t>8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Оборудование в продовольственных магазинах г. Столбцы специальных мест для реализации продуктов здорового питания, в том числе обогащенной и специализированной пищевой продукции, со стеллажом и специальным указателем для потребителей</w:t>
            </w:r>
          </w:p>
        </w:tc>
        <w:tc>
          <w:tcPr>
            <w:tcW w:w="1559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 г.</w:t>
            </w:r>
          </w:p>
        </w:tc>
        <w:tc>
          <w:tcPr>
            <w:tcW w:w="3544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Столбцовский филиал облПО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Мотивация населения к здоровому питанию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A049F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9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Обеспечение эффективной реализации антитабачного законодательства. Контроль за соблюдением запрета курения в соответствии с Декретом Президента Республики Беларусь от 24.10.2019 № 2 «об изменении декретов Президента Республики Беларусь»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E73F6D">
              <w:rPr>
                <w:rFonts w:ascii="Times New Roman" w:cs="Times New Roman"/>
                <w:sz w:val="26"/>
                <w:szCs w:val="26"/>
              </w:rPr>
              <w:t>РОВД Столбцовского райисполкома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, предприятия и организации всех форм собственности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Снижение потребления табака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A049F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10</w:t>
            </w:r>
            <w:r w:rsidR="001B4CAF"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Улучшение освещения улиц, дворовых территорий города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РУП «Столбцовское ОКС», филиал «Столбцовские электрические сети»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Повышение качества жизни</w:t>
            </w:r>
          </w:p>
        </w:tc>
      </w:tr>
      <w:tr w:rsidR="001B4CAF" w:rsidRPr="006C4917" w:rsidTr="00C407E6">
        <w:tc>
          <w:tcPr>
            <w:tcW w:w="746" w:type="dxa"/>
          </w:tcPr>
          <w:p w:rsidR="001B4CAF" w:rsidRDefault="001B4CAF" w:rsidP="00A049F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1</w:t>
            </w:r>
            <w:r w:rsidR="00A049FF">
              <w:rPr>
                <w:rFonts w:ascii="Times New Roman" w:cs="Times New Roman"/>
                <w:color w:val="auto"/>
                <w:sz w:val="26"/>
                <w:szCs w:val="26"/>
              </w:rPr>
              <w:t>1</w:t>
            </w:r>
            <w:r>
              <w:rPr>
                <w:rFonts w:asci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6876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Улучшение качества питьевой воды в г. Столбцы</w:t>
            </w:r>
          </w:p>
        </w:tc>
        <w:tc>
          <w:tcPr>
            <w:tcW w:w="1559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2021-2023 гг.</w:t>
            </w:r>
          </w:p>
        </w:tc>
        <w:tc>
          <w:tcPr>
            <w:tcW w:w="3544" w:type="dxa"/>
          </w:tcPr>
          <w:p w:rsidR="001B4CA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/>
                <w:color w:val="auto"/>
                <w:sz w:val="26"/>
                <w:szCs w:val="26"/>
              </w:rPr>
              <w:t>ГУ «Столбцовский РЦГиЭ, КУП «Слуцкводоканал» цех водоснабжения и водоотведения Столбцовского района</w:t>
            </w:r>
          </w:p>
        </w:tc>
        <w:tc>
          <w:tcPr>
            <w:tcW w:w="2551" w:type="dxa"/>
          </w:tcPr>
          <w:p w:rsidR="001B4CAF" w:rsidRPr="00A7710F" w:rsidRDefault="001B4CAF" w:rsidP="001B4CAF">
            <w:pPr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216227">
              <w:rPr>
                <w:rFonts w:ascii="Times New Roman" w:cs="Times New Roman"/>
                <w:color w:val="auto"/>
                <w:sz w:val="26"/>
                <w:szCs w:val="26"/>
              </w:rPr>
              <w:t>Повышение качества жизни</w:t>
            </w:r>
          </w:p>
        </w:tc>
      </w:tr>
    </w:tbl>
    <w:p w:rsidR="00186EEB" w:rsidRPr="006C4917" w:rsidRDefault="00186EEB" w:rsidP="005C5146">
      <w:pPr>
        <w:rPr>
          <w:color w:val="FF0000"/>
          <w:sz w:val="2"/>
          <w:szCs w:val="2"/>
        </w:rPr>
      </w:pPr>
    </w:p>
    <w:sectPr w:rsidR="00186EEB" w:rsidRPr="006C4917" w:rsidSect="004545F3">
      <w:headerReference w:type="even" r:id="rId8"/>
      <w:type w:val="continuous"/>
      <w:pgSz w:w="16837" w:h="11905" w:orient="landscape"/>
      <w:pgMar w:top="1134" w:right="850" w:bottom="1134" w:left="8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61" w:rsidRDefault="007F4C61">
      <w:r>
        <w:separator/>
      </w:r>
    </w:p>
  </w:endnote>
  <w:endnote w:type="continuationSeparator" w:id="0">
    <w:p w:rsidR="007F4C61" w:rsidRDefault="007F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Hei">
    <w:altName w:val="Arial Unicode MS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61" w:rsidRDefault="007F4C61">
      <w:r>
        <w:separator/>
      </w:r>
    </w:p>
  </w:footnote>
  <w:footnote w:type="continuationSeparator" w:id="0">
    <w:p w:rsidR="007F4C61" w:rsidRDefault="007F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EB" w:rsidRDefault="00915CEB">
    <w:pPr>
      <w:pStyle w:val="a5"/>
      <w:framePr w:w="17248" w:h="182" w:wrap="none" w:vAnchor="text" w:hAnchor="page" w:x="1" w:y="374"/>
      <w:shd w:val="clear" w:color="auto" w:fill="auto"/>
      <w:ind w:left="8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97"/>
    <w:rsid w:val="00087FDC"/>
    <w:rsid w:val="000A0537"/>
    <w:rsid w:val="000D0A10"/>
    <w:rsid w:val="000D3764"/>
    <w:rsid w:val="00105B0E"/>
    <w:rsid w:val="00105DE4"/>
    <w:rsid w:val="00124DFE"/>
    <w:rsid w:val="001660D7"/>
    <w:rsid w:val="001739A1"/>
    <w:rsid w:val="00175CBF"/>
    <w:rsid w:val="00186EEB"/>
    <w:rsid w:val="001B1E9E"/>
    <w:rsid w:val="001B4CAF"/>
    <w:rsid w:val="001E293D"/>
    <w:rsid w:val="001F758E"/>
    <w:rsid w:val="0020252B"/>
    <w:rsid w:val="00214594"/>
    <w:rsid w:val="00216227"/>
    <w:rsid w:val="00225FDA"/>
    <w:rsid w:val="002371EF"/>
    <w:rsid w:val="002450D5"/>
    <w:rsid w:val="00253F50"/>
    <w:rsid w:val="0027212E"/>
    <w:rsid w:val="00280BCF"/>
    <w:rsid w:val="00287BCB"/>
    <w:rsid w:val="002A3FC0"/>
    <w:rsid w:val="002C7B6A"/>
    <w:rsid w:val="002D0962"/>
    <w:rsid w:val="002E7789"/>
    <w:rsid w:val="00300FAF"/>
    <w:rsid w:val="00316ED7"/>
    <w:rsid w:val="003206AD"/>
    <w:rsid w:val="0033305F"/>
    <w:rsid w:val="00333670"/>
    <w:rsid w:val="003376AE"/>
    <w:rsid w:val="00344769"/>
    <w:rsid w:val="00355E7F"/>
    <w:rsid w:val="00381CD2"/>
    <w:rsid w:val="00392EF1"/>
    <w:rsid w:val="003B3A6F"/>
    <w:rsid w:val="00411567"/>
    <w:rsid w:val="00425239"/>
    <w:rsid w:val="00426B95"/>
    <w:rsid w:val="004341D2"/>
    <w:rsid w:val="00434419"/>
    <w:rsid w:val="0044580B"/>
    <w:rsid w:val="004545F3"/>
    <w:rsid w:val="00487D32"/>
    <w:rsid w:val="004937F0"/>
    <w:rsid w:val="00493A53"/>
    <w:rsid w:val="004950D8"/>
    <w:rsid w:val="004F7FAA"/>
    <w:rsid w:val="005134CB"/>
    <w:rsid w:val="005168B9"/>
    <w:rsid w:val="0054732F"/>
    <w:rsid w:val="00590495"/>
    <w:rsid w:val="00591912"/>
    <w:rsid w:val="005A3B65"/>
    <w:rsid w:val="005A7067"/>
    <w:rsid w:val="005C5146"/>
    <w:rsid w:val="005C65BC"/>
    <w:rsid w:val="005E0C77"/>
    <w:rsid w:val="00635F62"/>
    <w:rsid w:val="00636FDC"/>
    <w:rsid w:val="0064471F"/>
    <w:rsid w:val="00651998"/>
    <w:rsid w:val="006903B5"/>
    <w:rsid w:val="006B1054"/>
    <w:rsid w:val="006C4917"/>
    <w:rsid w:val="006D3E70"/>
    <w:rsid w:val="006E4064"/>
    <w:rsid w:val="006E742B"/>
    <w:rsid w:val="006F5E32"/>
    <w:rsid w:val="00720251"/>
    <w:rsid w:val="00740B70"/>
    <w:rsid w:val="0074505F"/>
    <w:rsid w:val="007623F7"/>
    <w:rsid w:val="00773270"/>
    <w:rsid w:val="00786C9B"/>
    <w:rsid w:val="007B11C9"/>
    <w:rsid w:val="007E3322"/>
    <w:rsid w:val="007E4720"/>
    <w:rsid w:val="007F05B1"/>
    <w:rsid w:val="007F4C61"/>
    <w:rsid w:val="008032FF"/>
    <w:rsid w:val="00811886"/>
    <w:rsid w:val="00841887"/>
    <w:rsid w:val="00844827"/>
    <w:rsid w:val="00853F94"/>
    <w:rsid w:val="00880DFF"/>
    <w:rsid w:val="00881559"/>
    <w:rsid w:val="0088299E"/>
    <w:rsid w:val="008A6C24"/>
    <w:rsid w:val="008B2443"/>
    <w:rsid w:val="008D1C3D"/>
    <w:rsid w:val="008F4685"/>
    <w:rsid w:val="00915CEB"/>
    <w:rsid w:val="009311C5"/>
    <w:rsid w:val="009512DF"/>
    <w:rsid w:val="00982371"/>
    <w:rsid w:val="009A0234"/>
    <w:rsid w:val="009A3C97"/>
    <w:rsid w:val="009B0D1D"/>
    <w:rsid w:val="009B15C7"/>
    <w:rsid w:val="009D5801"/>
    <w:rsid w:val="009F1F81"/>
    <w:rsid w:val="00A049FF"/>
    <w:rsid w:val="00A21BDE"/>
    <w:rsid w:val="00A22D3F"/>
    <w:rsid w:val="00A24540"/>
    <w:rsid w:val="00A31606"/>
    <w:rsid w:val="00A56D30"/>
    <w:rsid w:val="00A606A0"/>
    <w:rsid w:val="00A70F38"/>
    <w:rsid w:val="00A7710F"/>
    <w:rsid w:val="00A959AF"/>
    <w:rsid w:val="00AB26E3"/>
    <w:rsid w:val="00AC0E82"/>
    <w:rsid w:val="00AE015A"/>
    <w:rsid w:val="00AF29DB"/>
    <w:rsid w:val="00AF2FB7"/>
    <w:rsid w:val="00B12DCF"/>
    <w:rsid w:val="00B25661"/>
    <w:rsid w:val="00B33B84"/>
    <w:rsid w:val="00B53A64"/>
    <w:rsid w:val="00B678EF"/>
    <w:rsid w:val="00B77414"/>
    <w:rsid w:val="00B855B4"/>
    <w:rsid w:val="00BA460B"/>
    <w:rsid w:val="00BB7974"/>
    <w:rsid w:val="00BD079D"/>
    <w:rsid w:val="00BD3D5F"/>
    <w:rsid w:val="00BF0BAC"/>
    <w:rsid w:val="00C241E8"/>
    <w:rsid w:val="00C407E6"/>
    <w:rsid w:val="00C624DC"/>
    <w:rsid w:val="00C6252C"/>
    <w:rsid w:val="00C704F4"/>
    <w:rsid w:val="00CA22D4"/>
    <w:rsid w:val="00CD1807"/>
    <w:rsid w:val="00CE5B5C"/>
    <w:rsid w:val="00CF3F15"/>
    <w:rsid w:val="00D1264E"/>
    <w:rsid w:val="00D15BB1"/>
    <w:rsid w:val="00D33DB3"/>
    <w:rsid w:val="00D3782E"/>
    <w:rsid w:val="00D50FD3"/>
    <w:rsid w:val="00D51287"/>
    <w:rsid w:val="00DE5233"/>
    <w:rsid w:val="00E014D2"/>
    <w:rsid w:val="00E034DA"/>
    <w:rsid w:val="00E0497A"/>
    <w:rsid w:val="00E43597"/>
    <w:rsid w:val="00E50DC3"/>
    <w:rsid w:val="00E73F6D"/>
    <w:rsid w:val="00E836C5"/>
    <w:rsid w:val="00EB5366"/>
    <w:rsid w:val="00EE22C3"/>
    <w:rsid w:val="00EE2D84"/>
    <w:rsid w:val="00EE5614"/>
    <w:rsid w:val="00F077C3"/>
    <w:rsid w:val="00F13DBA"/>
    <w:rsid w:val="00F22F40"/>
    <w:rsid w:val="00F333C1"/>
    <w:rsid w:val="00F35958"/>
    <w:rsid w:val="00F953F3"/>
    <w:rsid w:val="00F95BB3"/>
    <w:rsid w:val="00FB0153"/>
    <w:rsid w:val="00FB30A1"/>
    <w:rsid w:val="00FB7E41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B30B24-45C8-410D-9F32-9CC34074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211">
    <w:name w:val="Основной текст (2)11"/>
    <w:basedOn w:val="2"/>
    <w:uiPriority w:val="99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22pt">
    <w:name w:val="Основной текст (2) + Интервал 2 pt"/>
    <w:basedOn w:val="2"/>
    <w:uiPriority w:val="99"/>
    <w:rPr>
      <w:rFonts w:ascii="Times New Roman" w:hAnsi="Times New Roman" w:cs="Times New Roman"/>
      <w:noProof/>
      <w:spacing w:val="40"/>
      <w:sz w:val="28"/>
      <w:szCs w:val="28"/>
    </w:rPr>
  </w:style>
  <w:style w:type="character" w:customStyle="1" w:styleId="210">
    <w:name w:val="Основной текст (2) + 10"/>
    <w:aliases w:val="5 pt,Курсив,Интервал 5 pt"/>
    <w:basedOn w:val="2"/>
    <w:uiPriority w:val="99"/>
    <w:rPr>
      <w:rFonts w:ascii="Times New Roman" w:hAnsi="Times New Roman" w:cs="Times New Roman"/>
      <w:i/>
      <w:iCs/>
      <w:noProof/>
      <w:spacing w:val="100"/>
      <w:sz w:val="21"/>
      <w:szCs w:val="21"/>
      <w:u w:val="single"/>
    </w:rPr>
  </w:style>
  <w:style w:type="character" w:customStyle="1" w:styleId="22pt2">
    <w:name w:val="Основной текст (2) + Интервал 2 pt2"/>
    <w:basedOn w:val="2"/>
    <w:uiPriority w:val="99"/>
    <w:rPr>
      <w:rFonts w:ascii="Times New Roman" w:hAnsi="Times New Roman" w:cs="Times New Roman"/>
      <w:spacing w:val="40"/>
      <w:sz w:val="28"/>
      <w:szCs w:val="28"/>
      <w:u w:val="single"/>
    </w:rPr>
  </w:style>
  <w:style w:type="character" w:customStyle="1" w:styleId="2103">
    <w:name w:val="Основной текст (2) + 103"/>
    <w:aliases w:val="5 pt5,Курсив4,Интервал 5 pt3"/>
    <w:basedOn w:val="2"/>
    <w:uiPriority w:val="99"/>
    <w:rPr>
      <w:rFonts w:ascii="Times New Roman" w:hAnsi="Times New Roman" w:cs="Times New Roman"/>
      <w:i/>
      <w:iCs/>
      <w:spacing w:val="100"/>
      <w:sz w:val="21"/>
      <w:szCs w:val="21"/>
      <w:u w:val="single"/>
      <w:lang w:val="en-US" w:eastAsia="en-US"/>
    </w:rPr>
  </w:style>
  <w:style w:type="character" w:customStyle="1" w:styleId="22pt1">
    <w:name w:val="Основной текст (2) + Интервал 2 pt1"/>
    <w:basedOn w:val="2"/>
    <w:uiPriority w:val="99"/>
    <w:rPr>
      <w:rFonts w:ascii="Times New Roman" w:hAnsi="Times New Roman" w:cs="Times New Roman"/>
      <w:noProof/>
      <w:spacing w:val="40"/>
      <w:sz w:val="28"/>
      <w:szCs w:val="28"/>
    </w:rPr>
  </w:style>
  <w:style w:type="character" w:customStyle="1" w:styleId="2102">
    <w:name w:val="Основной текст (2) + 102"/>
    <w:aliases w:val="5 pt4,Курсив3,Интервал 5 pt2"/>
    <w:basedOn w:val="2"/>
    <w:uiPriority w:val="99"/>
    <w:rPr>
      <w:rFonts w:ascii="Times New Roman" w:hAnsi="Times New Roman" w:cs="Times New Roman"/>
      <w:i/>
      <w:iCs/>
      <w:noProof/>
      <w:spacing w:val="100"/>
      <w:sz w:val="21"/>
      <w:szCs w:val="21"/>
    </w:rPr>
  </w:style>
  <w:style w:type="character" w:customStyle="1" w:styleId="2101">
    <w:name w:val="Основной текст (2) + 101"/>
    <w:aliases w:val="5 pt3,Курсив2,Интервал 5 pt1"/>
    <w:basedOn w:val="2"/>
    <w:uiPriority w:val="99"/>
    <w:rPr>
      <w:rFonts w:ascii="Times New Roman" w:hAnsi="Times New Roman" w:cs="Times New Roman"/>
      <w:i/>
      <w:iCs/>
      <w:spacing w:val="100"/>
      <w:sz w:val="21"/>
      <w:szCs w:val="21"/>
      <w:lang w:val="en-US" w:eastAsia="en-US"/>
    </w:rPr>
  </w:style>
  <w:style w:type="character" w:customStyle="1" w:styleId="2100">
    <w:name w:val="Основной текст (2)10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29">
    <w:name w:val="Основной текст (2)9"/>
    <w:basedOn w:val="2"/>
    <w:uiPriority w:val="99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28">
    <w:name w:val="Основной текст (2)8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11">
    <w:name w:val="Колонтитул + 11"/>
    <w:aliases w:val="5 pt2"/>
    <w:basedOn w:val="a4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7">
    <w:name w:val="Основной текст (2)7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26">
    <w:name w:val="Основной текст (2)6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25">
    <w:name w:val="Основной текст (2)5"/>
    <w:basedOn w:val="2"/>
    <w:uiPriority w:val="99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24">
    <w:name w:val="Основной текст (2)4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3">
    <w:name w:val="Заголовок №3_"/>
    <w:basedOn w:val="a0"/>
    <w:link w:val="31"/>
    <w:uiPriority w:val="99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30">
    <w:name w:val="Заголовок №3"/>
    <w:basedOn w:val="3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33">
    <w:name w:val="Заголовок №33"/>
    <w:basedOn w:val="3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32">
    <w:name w:val="Заголовок №32"/>
    <w:basedOn w:val="3"/>
    <w:uiPriority w:val="99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32pt">
    <w:name w:val="Заголовок №3 + Интервал 2 pt"/>
    <w:basedOn w:val="3"/>
    <w:uiPriority w:val="99"/>
    <w:rPr>
      <w:rFonts w:ascii="Times New Roman" w:hAnsi="Times New Roman" w:cs="Times New Roman"/>
      <w:spacing w:val="40"/>
      <w:sz w:val="28"/>
      <w:szCs w:val="28"/>
    </w:rPr>
  </w:style>
  <w:style w:type="character" w:customStyle="1" w:styleId="2a">
    <w:name w:val="Заголовок №2_"/>
    <w:basedOn w:val="a0"/>
    <w:link w:val="212"/>
    <w:uiPriority w:val="99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2b">
    <w:name w:val="Заголовок №2"/>
    <w:basedOn w:val="2a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34">
    <w:name w:val="Основной текст (3)_"/>
    <w:basedOn w:val="a0"/>
    <w:link w:val="310"/>
    <w:uiPriority w:val="99"/>
    <w:locked/>
    <w:rPr>
      <w:rFonts w:ascii="Century Gothic" w:hAnsi="Century Gothic" w:cs="Century Gothic"/>
      <w:i/>
      <w:iCs/>
      <w:noProof/>
      <w:sz w:val="10"/>
      <w:szCs w:val="10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cs="Times New Roman"/>
      <w:color w:val="auto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Arial Unicode MS"/>
      <w:color w:val="000000"/>
    </w:rPr>
  </w:style>
  <w:style w:type="character" w:customStyle="1" w:styleId="35">
    <w:name w:val="Основной текст (3)"/>
    <w:basedOn w:val="34"/>
    <w:uiPriority w:val="99"/>
    <w:rPr>
      <w:rFonts w:ascii="Century Gothic" w:hAnsi="Century Gothic" w:cs="Century Gothic"/>
      <w:i/>
      <w:iCs/>
      <w:noProof/>
      <w:sz w:val="10"/>
      <w:szCs w:val="10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5">
    <w:name w:val="Основной текст (5)_"/>
    <w:basedOn w:val="a0"/>
    <w:link w:val="51"/>
    <w:uiPriority w:val="99"/>
    <w:locked/>
    <w:rPr>
      <w:rFonts w:ascii="Consolas" w:hAnsi="Consolas" w:cs="Consolas"/>
      <w:noProof/>
      <w:sz w:val="11"/>
      <w:szCs w:val="11"/>
    </w:rPr>
  </w:style>
  <w:style w:type="character" w:customStyle="1" w:styleId="50">
    <w:name w:val="Основной текст (5)"/>
    <w:basedOn w:val="5"/>
    <w:uiPriority w:val="99"/>
    <w:rPr>
      <w:rFonts w:ascii="Consolas" w:hAnsi="Consolas" w:cs="Consolas"/>
      <w:noProof/>
      <w:sz w:val="11"/>
      <w:szCs w:val="11"/>
    </w:rPr>
  </w:style>
  <w:style w:type="character" w:customStyle="1" w:styleId="320">
    <w:name w:val="Основной текст (3)2"/>
    <w:basedOn w:val="34"/>
    <w:uiPriority w:val="99"/>
    <w:rPr>
      <w:rFonts w:ascii="Century Gothic" w:hAnsi="Century Gothic" w:cs="Century Gothic"/>
      <w:i/>
      <w:iCs/>
      <w:noProof/>
      <w:sz w:val="10"/>
      <w:szCs w:val="10"/>
    </w:rPr>
  </w:style>
  <w:style w:type="character" w:customStyle="1" w:styleId="1">
    <w:name w:val="Заголовок №1_"/>
    <w:basedOn w:val="a0"/>
    <w:link w:val="110"/>
    <w:uiPriority w:val="99"/>
    <w:locked/>
    <w:rPr>
      <w:rFonts w:ascii="Times New Roman" w:hAnsi="Times New Roman" w:cs="Times New Roman"/>
      <w:noProof/>
      <w:sz w:val="39"/>
      <w:szCs w:val="39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noProof/>
      <w:sz w:val="39"/>
      <w:szCs w:val="39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Times New Roman" w:hAnsi="Times New Roman" w:cs="Times New Roman"/>
      <w:noProof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Times New Roman" w:hAnsi="Times New Roman" w:cs="Times New Roman"/>
      <w:noProof/>
      <w:sz w:val="10"/>
      <w:szCs w:val="10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SimHei" w:eastAsia="SimHei" w:cs="SimHei"/>
      <w:b/>
      <w:bCs/>
      <w:noProof/>
      <w:sz w:val="12"/>
      <w:szCs w:val="12"/>
    </w:rPr>
  </w:style>
  <w:style w:type="character" w:customStyle="1" w:styleId="70">
    <w:name w:val="Основной текст (7)"/>
    <w:basedOn w:val="7"/>
    <w:uiPriority w:val="99"/>
    <w:rPr>
      <w:rFonts w:ascii="SimHei" w:eastAsia="SimHei" w:cs="SimHei"/>
      <w:b/>
      <w:bCs/>
      <w:noProof/>
      <w:sz w:val="12"/>
      <w:szCs w:val="12"/>
    </w:rPr>
  </w:style>
  <w:style w:type="character" w:customStyle="1" w:styleId="100">
    <w:name w:val="Основной текст + 10"/>
    <w:aliases w:val="5 pt1,Курсив1"/>
    <w:basedOn w:val="34"/>
    <w:uiPriority w:val="99"/>
    <w:rPr>
      <w:rFonts w:ascii="Times New Roman" w:hAnsi="Times New Roman" w:cs="Times New Roman"/>
      <w:i/>
      <w:iCs/>
      <w:noProof/>
      <w:spacing w:val="0"/>
      <w:sz w:val="21"/>
      <w:szCs w:val="21"/>
      <w:lang w:val="en-US" w:eastAsia="en-US"/>
    </w:rPr>
  </w:style>
  <w:style w:type="character" w:customStyle="1" w:styleId="72">
    <w:name w:val="Основной текст (7)2"/>
    <w:basedOn w:val="7"/>
    <w:uiPriority w:val="99"/>
    <w:rPr>
      <w:rFonts w:ascii="SimHei" w:eastAsia="SimHei" w:cs="SimHei"/>
      <w:b/>
      <w:bCs/>
      <w:noProof/>
      <w:sz w:val="12"/>
      <w:szCs w:val="1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88" w:lineRule="exact"/>
    </w:pPr>
    <w:rPr>
      <w:rFonts w:ascii="Times New Roman" w:cs="Times New Roman"/>
      <w:color w:val="auto"/>
      <w:sz w:val="28"/>
      <w:szCs w:val="28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</w:rPr>
  </w:style>
  <w:style w:type="paragraph" w:customStyle="1" w:styleId="31">
    <w:name w:val="Заголовок №31"/>
    <w:basedOn w:val="a"/>
    <w:link w:val="3"/>
    <w:uiPriority w:val="99"/>
    <w:pPr>
      <w:shd w:val="clear" w:color="auto" w:fill="FFFFFF"/>
      <w:spacing w:line="341" w:lineRule="exact"/>
      <w:outlineLvl w:val="2"/>
    </w:pPr>
    <w:rPr>
      <w:rFonts w:ascii="Times New Roman" w:cs="Times New Roman"/>
      <w:color w:val="auto"/>
      <w:sz w:val="28"/>
      <w:szCs w:val="28"/>
    </w:rPr>
  </w:style>
  <w:style w:type="paragraph" w:customStyle="1" w:styleId="212">
    <w:name w:val="Заголовок №21"/>
    <w:basedOn w:val="a"/>
    <w:link w:val="2a"/>
    <w:uiPriority w:val="99"/>
    <w:pPr>
      <w:shd w:val="clear" w:color="auto" w:fill="FFFFFF"/>
      <w:spacing w:before="300" w:after="300" w:line="240" w:lineRule="atLeast"/>
      <w:outlineLvl w:val="1"/>
    </w:pPr>
    <w:rPr>
      <w:rFonts w:ascii="Times New Roman" w:cs="Times New Roman"/>
      <w:color w:val="auto"/>
      <w:sz w:val="28"/>
      <w:szCs w:val="28"/>
    </w:rPr>
  </w:style>
  <w:style w:type="paragraph" w:customStyle="1" w:styleId="310">
    <w:name w:val="Основной текст (3)1"/>
    <w:basedOn w:val="a"/>
    <w:link w:val="34"/>
    <w:uiPriority w:val="99"/>
    <w:pPr>
      <w:shd w:val="clear" w:color="auto" w:fill="FFFFFF"/>
      <w:spacing w:before="360" w:line="240" w:lineRule="atLeast"/>
    </w:pPr>
    <w:rPr>
      <w:rFonts w:ascii="Century Gothic" w:hAnsi="Century Gothic" w:cs="Century Gothic"/>
      <w:i/>
      <w:iCs/>
      <w:noProof/>
      <w:color w:val="auto"/>
      <w:sz w:val="10"/>
      <w:szCs w:val="1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300" w:line="240" w:lineRule="atLeast"/>
    </w:pPr>
    <w:rPr>
      <w:rFonts w:ascii="Consolas" w:hAnsi="Consolas" w:cs="Consolas"/>
      <w:noProof/>
      <w:color w:val="auto"/>
      <w:sz w:val="11"/>
      <w:szCs w:val="11"/>
    </w:rPr>
  </w:style>
  <w:style w:type="paragraph" w:customStyle="1" w:styleId="110">
    <w:name w:val="Заголовок №11"/>
    <w:basedOn w:val="a"/>
    <w:link w:val="1"/>
    <w:uiPriority w:val="99"/>
    <w:pPr>
      <w:shd w:val="clear" w:color="auto" w:fill="FFFFFF"/>
      <w:spacing w:after="360" w:line="240" w:lineRule="atLeast"/>
      <w:outlineLvl w:val="0"/>
    </w:pPr>
    <w:rPr>
      <w:rFonts w:ascii="Times New Roman" w:cs="Times New Roman"/>
      <w:noProof/>
      <w:color w:val="auto"/>
      <w:sz w:val="39"/>
      <w:szCs w:val="39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180" w:line="240" w:lineRule="atLeast"/>
    </w:pPr>
    <w:rPr>
      <w:rFonts w:ascii="Times New Roman" w:cs="Times New Roman"/>
      <w:noProof/>
      <w:color w:val="auto"/>
      <w:sz w:val="10"/>
      <w:szCs w:val="10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60" w:line="240" w:lineRule="atLeast"/>
    </w:pPr>
    <w:rPr>
      <w:rFonts w:ascii="SimHei" w:eastAsia="SimHei" w:hAnsi="Arial Unicode MS" w:cs="SimHei"/>
      <w:b/>
      <w:bCs/>
      <w:noProof/>
      <w:color w:val="auto"/>
      <w:sz w:val="12"/>
      <w:szCs w:val="12"/>
    </w:rPr>
  </w:style>
  <w:style w:type="table" w:styleId="a8">
    <w:name w:val="Table Grid"/>
    <w:basedOn w:val="a1"/>
    <w:uiPriority w:val="59"/>
    <w:rsid w:val="005A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uiPriority w:val="99"/>
    <w:rsid w:val="001739A1"/>
    <w:rPr>
      <w:rFonts w:ascii="Times New Roman" w:hAnsi="Times New Roman" w:cs="Times New Roman"/>
      <w:spacing w:val="0"/>
      <w:sz w:val="27"/>
      <w:szCs w:val="27"/>
    </w:rPr>
  </w:style>
  <w:style w:type="paragraph" w:styleId="a9">
    <w:name w:val="footer"/>
    <w:basedOn w:val="a"/>
    <w:link w:val="aa"/>
    <w:uiPriority w:val="99"/>
    <w:unhideWhenUsed/>
    <w:rsid w:val="00D512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51287"/>
    <w:rPr>
      <w:rFonts w:cs="Arial Unicode MS"/>
      <w:color w:val="000000"/>
    </w:rPr>
  </w:style>
  <w:style w:type="paragraph" w:styleId="ab">
    <w:name w:val="header"/>
    <w:basedOn w:val="a"/>
    <w:link w:val="ac"/>
    <w:uiPriority w:val="99"/>
    <w:unhideWhenUsed/>
    <w:rsid w:val="00D512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51287"/>
    <w:rPr>
      <w:rFonts w:cs="Arial Unicode MS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FC73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C739F"/>
    <w:rPr>
      <w:rFonts w:ascii="Tahoma" w:hAnsi="Tahoma" w:cs="Tahoma"/>
      <w:color w:val="000000"/>
      <w:sz w:val="16"/>
      <w:szCs w:val="16"/>
    </w:rPr>
  </w:style>
  <w:style w:type="character" w:customStyle="1" w:styleId="af">
    <w:name w:val="Другое_"/>
    <w:link w:val="af0"/>
    <w:locked/>
    <w:rsid w:val="00E014D2"/>
    <w:rPr>
      <w:rFonts w:ascii="Times New Roman"/>
    </w:rPr>
  </w:style>
  <w:style w:type="paragraph" w:customStyle="1" w:styleId="af0">
    <w:name w:val="Другое"/>
    <w:basedOn w:val="a"/>
    <w:link w:val="af"/>
    <w:rsid w:val="00E014D2"/>
    <w:pPr>
      <w:widowControl w:val="0"/>
    </w:pPr>
    <w:rPr>
      <w:rFonts w:asci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1C5E-5705-495E-80A3-EFD0EE56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ViktorAkulenko</cp:lastModifiedBy>
  <cp:revision>2</cp:revision>
  <cp:lastPrinted>2022-04-12T13:01:00Z</cp:lastPrinted>
  <dcterms:created xsi:type="dcterms:W3CDTF">2022-12-15T06:20:00Z</dcterms:created>
  <dcterms:modified xsi:type="dcterms:W3CDTF">2022-12-15T06:20:00Z</dcterms:modified>
</cp:coreProperties>
</file>