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39" w:rsidRPr="0090284D" w:rsidRDefault="00922DE4" w:rsidP="0090284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ИНФОРМАЦИЯ</w:t>
      </w:r>
    </w:p>
    <w:p w:rsidR="00D35339" w:rsidRPr="0090284D" w:rsidRDefault="00922DE4" w:rsidP="0090284D">
      <w:pPr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о состоянии преступности, законности и правопорядка в Столбцовском районе за первое полугодие 2023 года</w:t>
      </w:r>
    </w:p>
    <w:p w:rsidR="00D35339" w:rsidRPr="0090284D" w:rsidRDefault="00922DE4" w:rsidP="0090284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Прокуратурой Столбцовского района проведен анализ состояния преступности, законности и правопорядка на территории района за первое полугодие 2023 года.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Так, по итогам первого полугодия 2023 года на территории района наметилась положительная тенденция к снижению количества преступлений. Общее количество преступлений на территории района составило 197 (-18; 215). К показателю аналогичного периода прошлого года снижение составило 8,4%.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Снижение произошло за счет уменьшения преступлений как по линии уголовного розыска со 143 до 105 (-38, или 26,6%), так и по линии иных служб с 37 до 26 (-9, или 29,7%). Вместе с тем зафиксировано увеличение преступлений по линии наркоконтроля и противодействия торговле людьми с 4 до 6 (+2, или 33,3%), и по линии экономической безопасности - 28 (9; +118% или 19).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В целом, снижение преступности произошло за счет уменьшения количества хулиганств с 13 до 3 (-</w:t>
      </w:r>
      <w:r w:rsidR="0090284D">
        <w:rPr>
          <w:rFonts w:ascii="Times New Roman" w:hAnsi="Times New Roman" w:cs="Times New Roman"/>
          <w:sz w:val="30"/>
          <w:szCs w:val="30"/>
        </w:rPr>
        <w:t>10, или 76,9%), убийств с 1 до 0</w:t>
      </w:r>
      <w:r w:rsidRPr="0090284D">
        <w:rPr>
          <w:rFonts w:ascii="Times New Roman" w:hAnsi="Times New Roman" w:cs="Times New Roman"/>
          <w:sz w:val="30"/>
          <w:szCs w:val="30"/>
        </w:rPr>
        <w:t xml:space="preserve"> (-100%), причинений тяжких телесных преступлений с 1 до 0; (-100%), краж с 79 до 57 (-27,8%) и угонов с 5 до 1 (-80%).</w:t>
      </w:r>
    </w:p>
    <w:p w:rsidR="00D35339" w:rsidRPr="0090284D" w:rsidRDefault="00922DE4" w:rsidP="0090284D">
      <w:pPr>
        <w:tabs>
          <w:tab w:val="left" w:pos="9442"/>
        </w:tabs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Число преступлений, зарегистрированных в п</w:t>
      </w:r>
      <w:r w:rsidR="0090284D">
        <w:rPr>
          <w:rFonts w:ascii="Times New Roman" w:hAnsi="Times New Roman" w:cs="Times New Roman"/>
          <w:sz w:val="30"/>
          <w:szCs w:val="30"/>
        </w:rPr>
        <w:t xml:space="preserve">ервом полугодии текущего года, </w:t>
      </w:r>
      <w:r w:rsidRPr="0090284D">
        <w:rPr>
          <w:rFonts w:ascii="Times New Roman" w:hAnsi="Times New Roman" w:cs="Times New Roman"/>
          <w:sz w:val="30"/>
          <w:szCs w:val="30"/>
        </w:rPr>
        <w:t>относящихся к категории тяжких и особо тяжких увеличилось к показателю прошлого года на 52,4%. Общее число преступлений данной категории составило 32 (+11 к</w:t>
      </w:r>
      <w:r w:rsidR="0090284D">
        <w:rPr>
          <w:rFonts w:ascii="Times New Roman" w:hAnsi="Times New Roman" w:cs="Times New Roman"/>
          <w:sz w:val="30"/>
          <w:szCs w:val="30"/>
        </w:rPr>
        <w:t xml:space="preserve"> прошлому году.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Одной из причин увеличения преступлений данной категории послужил рост выявленных преступлений, предусмотренных ст.167 УК (6 - в отношении Вергуна С.Е., 3 - в отношении Кривошей Ю.К., где от преступлений пострадали несовершеннолетние дети.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По степени общественной опасности в структуре преступности преобладают менее тяжкие - 130, или 66,0% от общего числа преступлений, и не представляющие большой общественной опасности преступления - 35, или 17,7%.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Принятыми мерами удалось сохранить на должном уровне эффективность работы по установлению лиц, причастных к их совершению. Так, в первом полугодии текущего года по оконченным уголовных делам виновные лица установлены по 152 преступлениям от общего числа зарегистрированных, что составило 77,2% (аналогичный период прошлого года 70,7%).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 xml:space="preserve">За первое полугодие 2023 года по линии наркоконтроля и </w:t>
      </w:r>
      <w:r w:rsidRPr="0090284D"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="0090284D">
        <w:rPr>
          <w:rFonts w:ascii="Times New Roman" w:hAnsi="Times New Roman" w:cs="Times New Roman"/>
          <w:sz w:val="30"/>
          <w:szCs w:val="30"/>
        </w:rPr>
        <w:t>ротиводействия торговле людьми н</w:t>
      </w:r>
      <w:r w:rsidRPr="0090284D">
        <w:rPr>
          <w:rFonts w:ascii="Times New Roman" w:hAnsi="Times New Roman" w:cs="Times New Roman"/>
          <w:sz w:val="30"/>
          <w:szCs w:val="30"/>
        </w:rPr>
        <w:t>а территории района выявлено 6 преступлений (4), в том числе 4 относятся к категории тяжких и особо тяжких (3).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По 6 уголовным делам указанной категории установлены лица, подозреваемые в совершении указанных преступлений. Удельный вес раскрытых преступлений составил 100 % (50 %).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По состоянию на 1 июля 2023 года на учете в УЗ «Столбцовская ЦРБ» состоит 17 человек (15 на диспансерном учете и 2 на профилактическом учете) допускающих немедицинское потребление наркотических средств, психотропных веществ и их аналогов.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В учреждение здравоохранения доставлено 6 граждан с целью установления факта употребления ими наркотических средств, психотропных веществ и их аналогов.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Вместе с тем, недостаточно налажено взаимодействие между правоохранительными органами и учреждением здравоохранения в части информирования наркологической службы о фактах совершения лицами правонарушений в сфере незаконного оборота наркотиков, что создает условия для совершения гражданами повторных правонарушений. Столбцовским РОВД не обеспечивается явка состоящих на учете наркозависимых лиц на прием к специалисту. В случае неявки пациента в установленные сроки для медицинского осмотра его посещение врачом-специалистом по месту жительства (месту пребывания) не осуществляется.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Прокуратурой района изучена организация работы УЗ «Столбцовская ЦРБ» по осуществлению диспансерного наблюдения за пациентами, страдающими синдромом зависимости от алкоголя и наркомании, в том числе соблюдению требований Инструкции о порядке осуществления диспансерного наблюдения, утвержденной</w:t>
      </w:r>
    </w:p>
    <w:p w:rsidR="00D35339" w:rsidRPr="0090284D" w:rsidRDefault="00922DE4" w:rsidP="0090284D">
      <w:pPr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постановлением Министерства здравоохранения Республики Беларусь от 10.11.2017 №95 (далее - Инструкция №95).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 xml:space="preserve">В ходе выборочного изучения медицинских карт лиц анализируемой категории выявлены факты несоблюдения проведения периодичности медицинских осмотров, предусмотренных приложениями к Инструкции №95. При этом, специалистами учреждения здравоохранения не выполняются требования п.17 Инструкции №95 по принятию надлежащих мер (установление контакта с пациентом или его законными представителями, направления приглашения пациенту с обязательным указанием срока явки на прием к врачу-специалисту, посещение по месту жительства) для осуществления медицинского осмотра пациента в случае его </w:t>
      </w:r>
      <w:r w:rsidRPr="0090284D">
        <w:rPr>
          <w:rFonts w:ascii="Times New Roman" w:hAnsi="Times New Roman" w:cs="Times New Roman"/>
          <w:sz w:val="30"/>
          <w:szCs w:val="30"/>
        </w:rPr>
        <w:lastRenderedPageBreak/>
        <w:t>неявки в установленные сроки к врачу-наркологу.</w:t>
      </w:r>
    </w:p>
    <w:p w:rsidR="00D35339" w:rsidRPr="0011758E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11758E">
        <w:rPr>
          <w:rFonts w:ascii="Times New Roman" w:hAnsi="Times New Roman" w:cs="Times New Roman"/>
          <w:sz w:val="30"/>
          <w:szCs w:val="30"/>
        </w:rPr>
        <w:t>В первом полугодии текущего года установлен один факт передозировки наркотиками, в т.ч. повлекший смерть человека. В прошлом году также был установлен один случай передозировки человека наркотиками. По указанным фактам как в прошлом, так и в этом году возбуждены уголовные дела, однако оба преступления до настоящего времени остаются нераскрытыми.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Ввиду сложившейся негативной обстановки на территории района в сфере незаконного оборота наркотических средств прокурором района 29.04.2023 проведено районное координационное совещание.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За первое полугодие 2023 года по линии борьбы с экономической преступностью зарегистрировано 26 преступлений (9), или +188% к аналогичному периоду прошлого года, по которым установлено 13 подозреваемых. Из зарегистрированных преступлений 17 относятся к коррупционным составам (+15, или 750%). Все преступления выявлены в сфере здравоохранения и социальной сфере.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Прокуратурой Столбцовского района в соответствии с планом работы на первое полугодие 2023 года проведена проверка исполнения законодательства о борьбе с коррупцией в ГУ «Николаевщинский дом- интернат для престарелых и инвалидов».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В ходе проверки установлено, что в государственном учреждении обязательства государственного должностного лица, в соответствии со ст.16 Закона Республики Беларусь «О борьбе с коррупцией», оформлены не со всеми работниками, а оформленные обязательства иных работников не приведены в соответствие с действующим законодательством.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Выявлены нарушения проведения закупок товаров (работ, услуг) за счет бюджетных средств.</w:t>
      </w:r>
    </w:p>
    <w:p w:rsidR="00D35339" w:rsidRPr="0011758E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11758E">
        <w:rPr>
          <w:rFonts w:ascii="Times New Roman" w:hAnsi="Times New Roman" w:cs="Times New Roman"/>
          <w:sz w:val="30"/>
          <w:szCs w:val="30"/>
        </w:rPr>
        <w:t>Также установлено, что созданная в организации комиссия по противодействию коррупции осуществляет свою деятельность формально, планы работы составлены без учета специфики</w:t>
      </w:r>
      <w:r w:rsidR="0011758E">
        <w:rPr>
          <w:rFonts w:ascii="Times New Roman" w:hAnsi="Times New Roman" w:cs="Times New Roman"/>
          <w:sz w:val="30"/>
          <w:szCs w:val="30"/>
        </w:rPr>
        <w:t xml:space="preserve"> </w:t>
      </w:r>
      <w:r w:rsidRPr="0011758E">
        <w:rPr>
          <w:rFonts w:ascii="Times New Roman" w:hAnsi="Times New Roman" w:cs="Times New Roman"/>
          <w:sz w:val="30"/>
          <w:szCs w:val="30"/>
        </w:rPr>
        <w:t>деятельности государственного учреждения, ряд мероприятий дублируют прямые обязанности работников и не относятся к компетенции комиссии.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Ненадлежащее исполнение должностными лицами государственного учреждения антикоррупционного законодательства явилось одним из условий совершения преступления.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 xml:space="preserve">Так, в ходе работы межведомственной рабочей группы прокуратуры Столбцовского района и Столбцовского РОВД, созданной по распоряжению прокурора района, выявлен факт </w:t>
      </w:r>
      <w:r w:rsidRPr="0090284D">
        <w:rPr>
          <w:rFonts w:ascii="Times New Roman" w:hAnsi="Times New Roman" w:cs="Times New Roman"/>
          <w:sz w:val="30"/>
          <w:szCs w:val="30"/>
        </w:rPr>
        <w:lastRenderedPageBreak/>
        <w:t>хищения денежных средств бывшим директором вышеуказанного учреждения.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Проверкой установлено, что бывший директор ГУ «Николаевщинский дом-интернат для престарелых и инвалидов» в период с 2018 по 2022 г. имея единый продолжаемый умысел на хищение денежных средств, злоупотребляя служебными полномочиями, в нарушение локальных нормативных актов Комитета по труду, занятости и социальной защите Минского облисполкома издавала заведомо незаконные приказы об оказании ей материальной помощи и выплаты премиальных, которые в последующем передавала в бухгалтерию учреждения для перечисления ей денежных средств на карт-счет, похитив тем самым 7799,93 рублей, причинив таким образом государственному учреждению материальный ущерб.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Прокурором района по данному факту возбуждено уголовное дело по признакам состава преступления, предусмотренного ч.1 ст.210 УК Республики Беларусь.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С начала полевых работ в прокуратуре района на постоянном контроле находятся вопросы исполнения законодательства районными организациями агропромышленного комплекса законодательства в ходе посевной и уборочной кампании 2023 года.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В соответствии с п. 194.6 Правил дорожного движения запрещается участие в дорожном движении транспортного средства, не прошедшего государственного технического осмотра, порядок проведения которого определяется Советом Министров Республики Беларусь.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В нарушение вышеуказанных требований при проведении весенней посевной кампании не прошедшая государственный технический осмотр сельскохозяйственная техника эксплуатировалась в ОАО «Столбцовский райагросервис», ОАО «Родина Я.Коласа», ОАО «Агронеманский, ОАО «Шашки». При этом, не прошедшая государственный технический осмотр сельскохозяйственная техника эксплуатируется в указанных хозяйствах и в настоящее время в ходе напряженных уборочных работ.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По-прежнему районными организациями агропромышленного комплекса привлекаются к полевым работам лица, не имеющие права управления транспортными средствами.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Так, 25.03.2023 водитель ОАО «Шашки» Витько А.И. управлял опрыскивателем «Роса», регистрационный знак ОМ-5 2167, не имея права управления транспортным средством.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 xml:space="preserve">Аналогичные нарушения допущены директором ОАО «Шашки» </w:t>
      </w:r>
      <w:r w:rsidRPr="0090284D">
        <w:rPr>
          <w:rFonts w:ascii="Times New Roman" w:hAnsi="Times New Roman" w:cs="Times New Roman"/>
          <w:sz w:val="30"/>
          <w:szCs w:val="30"/>
        </w:rPr>
        <w:lastRenderedPageBreak/>
        <w:t>Кучинским П.В., механизаторами ОАО «Шашки» Кутасом А.Н. и ОАО «Родина Я.Коласа» Болвах И.А.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Выявлены факты участия в дорожном движении водителей сельскохозяйственных организаций, находящихся в состоянии алкогольного опьянения.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Так, 16.04.2023 механизатор ЧДСУП «Профи-Агроцентр» Курило А.В., управлял трактором МТЗ-1221, регистрационный знак ОК54423, будучи в состоянии алкогольного опьянения.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Согласно ч. 2 ст. 9 Закона Республики Беларусь «Об основах деятельности по профилактике правонарушений» организации в сфере профилактики правонарушений проводят профилактические мероприятия по предупреждению правонарушений среди работников этих организаций, в том числе в целях обеспечения безопасных условий труда на принадлежащих (подведомственных) им территориях и объектах.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Однако должностными лицами сельскохозяйственных организаций указанные требования надлежащим образом не выполняются.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Так, на момент обследования (05.03.2023 в 16.55 часов) машинно</w:t>
      </w:r>
      <w:r w:rsidRPr="0090284D">
        <w:rPr>
          <w:rFonts w:ascii="Times New Roman" w:hAnsi="Times New Roman" w:cs="Times New Roman"/>
          <w:sz w:val="30"/>
          <w:szCs w:val="30"/>
        </w:rPr>
        <w:softHyphen/>
        <w:t>тракторного парка в д.Рочевичи (ОАО «Рочевичи») въездные ворота на территорию были открыты, сторож отсутствовал, двери мастерской для ремонта техники не оборудованы запирающими устройствами (замками), при этом находящееся там имущество не охранялось.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Также на момент обследования 27.04.2023 на территории машинно</w:t>
      </w:r>
      <w:r w:rsidRPr="0090284D">
        <w:rPr>
          <w:rFonts w:ascii="Times New Roman" w:hAnsi="Times New Roman" w:cs="Times New Roman"/>
          <w:sz w:val="30"/>
          <w:szCs w:val="30"/>
        </w:rPr>
        <w:softHyphen/>
        <w:t>тракторного парка в д.Шашки (ОАО «Шашки) находилась незапертая сельскохозяйственная техника, ключи от которой размещались в замках зажигания.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При этом территория вышеуказанного машинно-тракторного парка по периметру огорожена забором с нарушением целостности.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В ходе осмотра автозаправочной станции в д. Скоморошки (ОАО «Агронеманский</w:t>
      </w:r>
      <w:r w:rsidR="00A96BCE">
        <w:rPr>
          <w:rFonts w:ascii="Times New Roman" w:hAnsi="Times New Roman" w:cs="Times New Roman"/>
          <w:sz w:val="30"/>
          <w:szCs w:val="30"/>
        </w:rPr>
        <w:t>»</w:t>
      </w:r>
      <w:r w:rsidRPr="0090284D">
        <w:rPr>
          <w:rFonts w:ascii="Times New Roman" w:hAnsi="Times New Roman" w:cs="Times New Roman"/>
          <w:sz w:val="30"/>
          <w:szCs w:val="30"/>
        </w:rPr>
        <w:t>) установлено, что емкости для хранения топлива не заперты, камера видеонаблюдения не работает.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Вышеуказанные нарушения создают условия для хищения имущества и могут причинить материальный ущерб.</w:t>
      </w:r>
    </w:p>
    <w:p w:rsidR="00D35339" w:rsidRPr="0090284D" w:rsidRDefault="00922DE4" w:rsidP="00A96BCE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Кроме того, в производственных помещениях машинно-тракторных парков в д.Шашки (ОАО «Шашки»), д.Скоморошки (ОАО «Агронеманский»), д.Литва (ОАО «Рочевичи») обнаружено большое количество пустых бутылок из-под алкогольных напитков, что свидетельствует о грубом нарушении работниками акционерных обществ требований Директивы №1, выразившемся в употреблении</w:t>
      </w:r>
      <w:r w:rsidR="00A96BCE">
        <w:rPr>
          <w:rFonts w:ascii="Times New Roman" w:hAnsi="Times New Roman" w:cs="Times New Roman"/>
          <w:sz w:val="30"/>
          <w:szCs w:val="30"/>
        </w:rPr>
        <w:t xml:space="preserve"> </w:t>
      </w:r>
      <w:r w:rsidRPr="0090284D">
        <w:rPr>
          <w:rFonts w:ascii="Times New Roman" w:hAnsi="Times New Roman" w:cs="Times New Roman"/>
          <w:sz w:val="30"/>
          <w:szCs w:val="30"/>
        </w:rPr>
        <w:t xml:space="preserve">алкогольных напитков на рабочем месте и ослабленном контроле со </w:t>
      </w:r>
      <w:r w:rsidRPr="0090284D">
        <w:rPr>
          <w:rFonts w:ascii="Times New Roman" w:hAnsi="Times New Roman" w:cs="Times New Roman"/>
          <w:sz w:val="30"/>
          <w:szCs w:val="30"/>
        </w:rPr>
        <w:lastRenderedPageBreak/>
        <w:t>стороны руководства за соблюдением трудовой дисциплины подчиненными работниками.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Проведенное обследование сельскохозяйственных объектов показало, что должностными лицами организаций агропромышленного комплекса не обеспечиваются требования действующего законодательства о пожарной безопасности.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Так, в ОАО «Рочевичи» транспортные средства (трактор 1221, государственный знак ОВ-5 1908, МАЗ, регистрационный знак АХ 6069-5 и другие) не укомплектованы первичными средствами пожаротушения.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На автозаправочной станции в д.Рочевичи шланг топливораздаточной колонки, для заправки бензином, имеет трещины, что приводит к подтёкам топлива; течет топливо из топливораздаточной колонки для заправки дизельным топливом; на территории заправочного пункта негерметична запорная арматура для хранения дизельного топлива, происходит подтекание топлива; в процессе эксплуатации емкостей с дизельным топливом и бензином, не осуществляется контроль за состоянием предохранительных, дыхательных клапанов, не проводится проверка работоспособности дыхательных клапанов; территория заправочного пункта не укомплектована нормативным количеством первичных средств пожаротушения; допускается оставление включенных электрических приборов в сети без присмотра.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Аналогичные нарушения выявлены также в д.Шашки (ОАО «Шашки») и д.Аталезь (ОАО «Столбцовский райагросервис»).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На зерносушильном комплексе в д.Нивное (ОАО «Деревное») здание зерносклада эксплуатируется не по функциональному назначению (эксплуатируется как производственное (пилорама)), проектная документация на перепрофилирование отсутствует; помещения не укомплектованы нормативным количеством первичных средств пожаротушения; допускается хранение баллонов (пропан, кислород) без устройства, исключающего его падение и повреждения; место проведения огневых работ не очищено от горючих материалов (древесной пыли, щепы и т.д.); допускается курение вне специально отведенного для этого места (курение осуществляется непосредственно в здании зерносклада (пилорамы) окурки бросаются в отходы производства (опилки)); территория объекта захламлена горючими отходами.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 xml:space="preserve">В ходе проведения созданной по распоряжению прокурора района межведомственной рабочей группы по контролю за исполнением на </w:t>
      </w:r>
      <w:r w:rsidRPr="0090284D">
        <w:rPr>
          <w:rFonts w:ascii="Times New Roman" w:hAnsi="Times New Roman" w:cs="Times New Roman"/>
          <w:sz w:val="30"/>
          <w:szCs w:val="30"/>
        </w:rPr>
        <w:lastRenderedPageBreak/>
        <w:t>территории Столбцовского района законодательства в ходе уборочной кампании выявлены случаи хищения техники.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Так, Шиманец Г.В. являющийся в настоящее время председателем Налибокского сельского Совета депутатов в период времени с 01.06.2009 по 01.09.2009 работая в должности директора СПК «Деревное», являясь должностным лицом находясь на территории машинно-тракторного парка СПК «Деревное» путем злоупотребления служебными полномочиями отдав заведомо незаконные указания подчиненным работникам о неразукомплектовании с последующей сдачей на лом металла списанного с бухгалтерского учета пресс</w:t>
      </w:r>
      <w:r w:rsidRPr="0090284D">
        <w:rPr>
          <w:rFonts w:ascii="Times New Roman" w:hAnsi="Times New Roman" w:cs="Times New Roman"/>
          <w:sz w:val="30"/>
          <w:szCs w:val="30"/>
        </w:rPr>
        <w:softHyphen/>
        <w:t xml:space="preserve">подборщика </w:t>
      </w:r>
      <w:r w:rsidRPr="0090284D">
        <w:rPr>
          <w:rFonts w:ascii="Times New Roman" w:hAnsi="Times New Roman" w:cs="Times New Roman"/>
          <w:sz w:val="30"/>
          <w:szCs w:val="30"/>
          <w:lang w:eastAsia="en-US" w:bidi="en-US"/>
        </w:rPr>
        <w:t>«</w:t>
      </w:r>
      <w:r w:rsidRPr="0090284D">
        <w:rPr>
          <w:rFonts w:ascii="Times New Roman" w:hAnsi="Times New Roman" w:cs="Times New Roman"/>
          <w:sz w:val="30"/>
          <w:szCs w:val="30"/>
          <w:lang w:val="en-US" w:eastAsia="en-US" w:bidi="en-US"/>
        </w:rPr>
        <w:t>Fortschritt</w:t>
      </w:r>
      <w:r w:rsidRPr="0090284D">
        <w:rPr>
          <w:rFonts w:ascii="Times New Roman" w:hAnsi="Times New Roman" w:cs="Times New Roman"/>
          <w:sz w:val="30"/>
          <w:szCs w:val="30"/>
          <w:lang w:eastAsia="en-US" w:bidi="en-US"/>
        </w:rPr>
        <w:t xml:space="preserve"> </w:t>
      </w:r>
      <w:r w:rsidRPr="0090284D">
        <w:rPr>
          <w:rFonts w:ascii="Times New Roman" w:hAnsi="Times New Roman" w:cs="Times New Roman"/>
          <w:sz w:val="30"/>
          <w:szCs w:val="30"/>
        </w:rPr>
        <w:t>К454», совершил хищение указанного пресс</w:t>
      </w:r>
      <w:r w:rsidRPr="0090284D">
        <w:rPr>
          <w:rFonts w:ascii="Times New Roman" w:hAnsi="Times New Roman" w:cs="Times New Roman"/>
          <w:sz w:val="30"/>
          <w:szCs w:val="30"/>
        </w:rPr>
        <w:softHyphen/>
        <w:t>подборщика, причинив СПК «Деревное» материальный ущерб.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По данному факту прокурором района в настоящее время возбуждено уголовное дело по признакам состава преступления, предусмотренного ч.1 ст.210 УК Республики Беларусь.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В прокуратуре района на постоянном контроле находятся также вопросы исполнения законодательства об обращениях граждан и юридических лиц.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Так, в прокуратуру Столбцовского района поступило обращение Бакуменко С.И. о ненадлежащем рассмотрении ее заявления Старосверженским сельским исполнительным комитетом.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Проведенной прокуратурой района проверкой установлено, что 18.04.2023 Бакуменко С.И. в Старосверженский сельский исполнительный комитет подано письменное заявление по вопросу изготовления земельно-кадастрового плана границ земельного участка и установления на местности его границ. На основании указанного заявления 18.04.2023 выполнение работ по изготовлению земельно</w:t>
      </w:r>
      <w:r w:rsidRPr="0090284D">
        <w:rPr>
          <w:rFonts w:ascii="Times New Roman" w:hAnsi="Times New Roman" w:cs="Times New Roman"/>
          <w:sz w:val="30"/>
          <w:szCs w:val="30"/>
        </w:rPr>
        <w:softHyphen/>
        <w:t>кадастрового плана поручено ИП Печкурову А.Н., которым 26.06.2023 заявка возвращена без исполнения, о чем последним направлено соответствующе уведомление в Старосверженский сельский исполнительный комитет. В настоящее время указанная информация ИП Печкурова А.Н. находится в отделе землеустройства Столбцовского районного исполнительного комитета.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В соответствии со ст.9 Закона Республики Беларусь «Об обращениях граждан и юридических лиц» (далее - Закон) организации обязаны принимать меры для полного, объективного, всестороннего и своевременного рассмотрения обращений, а также обеспечивать контроль за исполнением решений, принятых по обращениям.</w:t>
      </w:r>
    </w:p>
    <w:p w:rsidR="00D35339" w:rsidRPr="0090284D" w:rsidRDefault="00922DE4" w:rsidP="00A96BCE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 xml:space="preserve">Согласно п.З ст.17 Закона письменные обращения должны быть рассмотрены не позднее пятнадцати дней, а обращения, требующие </w:t>
      </w:r>
      <w:r w:rsidRPr="0090284D">
        <w:rPr>
          <w:rFonts w:ascii="Times New Roman" w:hAnsi="Times New Roman" w:cs="Times New Roman"/>
          <w:sz w:val="30"/>
          <w:szCs w:val="30"/>
        </w:rPr>
        <w:lastRenderedPageBreak/>
        <w:t>дополнительного изучения и проверки, - не позднее одного месяца, если иной срок не установлен законодательными актами. В случае, если для решения изложенных в обращениях вопросов необходимы совершение определенных действий (выполнение работ, оказание услуг) в сроки, превышающие месячный срок, заявителям в срок не</w:t>
      </w:r>
      <w:r w:rsidR="00A96BCE">
        <w:rPr>
          <w:rFonts w:ascii="Times New Roman" w:hAnsi="Times New Roman" w:cs="Times New Roman"/>
          <w:sz w:val="30"/>
          <w:szCs w:val="30"/>
        </w:rPr>
        <w:t xml:space="preserve"> </w:t>
      </w:r>
      <w:r w:rsidRPr="0090284D">
        <w:rPr>
          <w:rFonts w:ascii="Times New Roman" w:hAnsi="Times New Roman" w:cs="Times New Roman"/>
          <w:sz w:val="30"/>
          <w:szCs w:val="30"/>
        </w:rPr>
        <w:t>позднее одного месяца со дня, следующего за днем поступления обращений, направляется письменное уведомление о причинах превышения месячного срока и сроках совершения таких действий (выполнения работ, оказания услуг) или сроках рассмотрения обращений по существу.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В. нарушение вышеназванных требований законодательства Бакуменко С.И. о ходе рассмотрения заявления не информировалась, ответ заявителю до настоящего времени не направлен.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В связи с выявленными нарушениями прокурором района в Столбцовский районный исполнительный комитет вынесено предписание о незамедлительном устранении нарушений закона.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Также в настоящее время прокуратурой района активно проводится работа по расследованию уголовного дела о геноциде белорусского народа в годы Великой Отечественной войны и послевоенный период. На постоянной основе ведется работа по информированию населения о новых фактах злодеяний немецко-фашистских захватчиков и их пособников над советским народом. При этом, по инициативе прокуратуры в организациях и учреждениях района созданы музейные экспозиции о геноциде белорусского народа в годы Великой Отечественной войны и послевоенный период.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Мониторинговые мероприятия прокуратуры района показали, что размещенные в организациях и учреждениях района музейные экспозиции о геноциде белорусского народа в годы Великой Отечественной войны и послевоенный период нуждаются в актуализации сведений.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Надлежащий учет учащихся, посетивших районную экспозицию, расположенную в настоящее время на базе ГУК «Столбцовская центральная районная библиотека», надлежащим образом не осуществляется (обеспечен числовой учет без указания учреждений образования и данных учащихся).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>Согласно имеющимся данным с момента создания указанную экспозицию (в том числе в период размещения в ГУ «Столбцовский районный центр культуры») посетило 1 665 обучающихся учреждений образования района.</w:t>
      </w:r>
    </w:p>
    <w:p w:rsidR="00D35339" w:rsidRPr="0090284D" w:rsidRDefault="00922DE4" w:rsidP="0090284D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90284D">
        <w:rPr>
          <w:rFonts w:ascii="Times New Roman" w:hAnsi="Times New Roman" w:cs="Times New Roman"/>
          <w:sz w:val="30"/>
          <w:szCs w:val="30"/>
        </w:rPr>
        <w:t xml:space="preserve">Также установлено, что размещенный в экспозиции материал о </w:t>
      </w:r>
      <w:r w:rsidRPr="0090284D">
        <w:rPr>
          <w:rFonts w:ascii="Times New Roman" w:hAnsi="Times New Roman" w:cs="Times New Roman"/>
          <w:sz w:val="30"/>
          <w:szCs w:val="30"/>
        </w:rPr>
        <w:lastRenderedPageBreak/>
        <w:t>количестве подвергшихся сожжению в годы Великой Отечественной войны населенных пунктов Столбцовского района до настоящего времени не актуализирован и не приведен в соответствие с информацией, полученной в ходе расследования уголовного дела, которая была передана ранее прокуратурой района.</w:t>
      </w:r>
    </w:p>
    <w:p w:rsidR="00D35339" w:rsidRPr="0090284D" w:rsidRDefault="00C3085F" w:rsidP="0090284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</w:p>
    <w:p w:rsidR="0090284D" w:rsidRPr="0090284D" w:rsidRDefault="0090284D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90284D" w:rsidRPr="0090284D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D25" w:rsidRDefault="002E1D25">
      <w:r>
        <w:separator/>
      </w:r>
    </w:p>
  </w:endnote>
  <w:endnote w:type="continuationSeparator" w:id="0">
    <w:p w:rsidR="002E1D25" w:rsidRDefault="002E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D25" w:rsidRDefault="002E1D25"/>
  </w:footnote>
  <w:footnote w:type="continuationSeparator" w:id="0">
    <w:p w:rsidR="002E1D25" w:rsidRDefault="002E1D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39"/>
    <w:rsid w:val="0011758E"/>
    <w:rsid w:val="002E1D25"/>
    <w:rsid w:val="00387923"/>
    <w:rsid w:val="0090284D"/>
    <w:rsid w:val="00922DE4"/>
    <w:rsid w:val="00A96BCE"/>
    <w:rsid w:val="00C3085F"/>
    <w:rsid w:val="00D3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A31EC-0F65-468D-8C35-59048C4C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41209-73CE-4572-9288-956C5AC0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2715</Words>
  <Characters>15480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2023-08-07T13:19:00Z</dcterms:created>
  <dcterms:modified xsi:type="dcterms:W3CDTF">2023-08-07T13:20:00Z</dcterms:modified>
</cp:coreProperties>
</file>