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EBE1" w14:textId="3F7BA4B3" w:rsidR="00616B3C" w:rsidRPr="00C83B5C" w:rsidRDefault="00C83B5C" w:rsidP="00C83B5C">
      <w:pPr>
        <w:jc w:val="center"/>
        <w:rPr>
          <w:rFonts w:ascii="Times New Roman" w:hAnsi="Times New Roman" w:cs="Times New Roman"/>
          <w:b/>
          <w:sz w:val="30"/>
          <w:szCs w:val="30"/>
        </w:rPr>
      </w:pPr>
      <w:r w:rsidRPr="00E91E08">
        <w:rPr>
          <w:rFonts w:ascii="Times New Roman" w:hAnsi="Times New Roman" w:cs="Times New Roman"/>
          <w:b/>
          <w:sz w:val="28"/>
          <w:szCs w:val="28"/>
        </w:rPr>
        <w:t xml:space="preserve"> </w:t>
      </w:r>
      <w:r w:rsidR="00E91E08" w:rsidRPr="00C83B5C">
        <w:rPr>
          <w:rFonts w:ascii="Times New Roman" w:hAnsi="Times New Roman" w:cs="Times New Roman"/>
          <w:b/>
          <w:sz w:val="30"/>
          <w:szCs w:val="30"/>
        </w:rPr>
        <w:t>«О</w:t>
      </w:r>
      <w:r w:rsidR="00616B3C" w:rsidRPr="00C83B5C">
        <w:rPr>
          <w:rFonts w:ascii="Times New Roman" w:hAnsi="Times New Roman" w:cs="Times New Roman"/>
          <w:b/>
          <w:sz w:val="30"/>
          <w:szCs w:val="30"/>
        </w:rPr>
        <w:t>б обеспечении требований безопасности при проведении работ по уборке продукции растениеводства</w:t>
      </w:r>
      <w:r w:rsidR="00E91E08" w:rsidRPr="00C83B5C">
        <w:rPr>
          <w:rFonts w:ascii="Times New Roman" w:hAnsi="Times New Roman" w:cs="Times New Roman"/>
          <w:b/>
          <w:sz w:val="30"/>
          <w:szCs w:val="30"/>
        </w:rPr>
        <w:t>»</w:t>
      </w:r>
    </w:p>
    <w:p w14:paraId="598F4BD7" w14:textId="37DC9D10" w:rsidR="00125B8E" w:rsidRPr="00C83B5C" w:rsidRDefault="00E91E08" w:rsidP="00E91E08">
      <w:pPr>
        <w:spacing w:after="0"/>
        <w:jc w:val="both"/>
        <w:rPr>
          <w:rFonts w:ascii="Times New Roman" w:hAnsi="Times New Roman" w:cs="Times New Roman"/>
          <w:sz w:val="30"/>
          <w:szCs w:val="30"/>
        </w:rPr>
      </w:pPr>
      <w:r w:rsidRPr="00C83B5C">
        <w:rPr>
          <w:rFonts w:ascii="Times New Roman" w:hAnsi="Times New Roman" w:cs="Times New Roman"/>
          <w:sz w:val="30"/>
          <w:szCs w:val="30"/>
        </w:rPr>
        <w:t xml:space="preserve">    </w:t>
      </w:r>
      <w:r w:rsidR="00125B8E" w:rsidRPr="00C83B5C">
        <w:rPr>
          <w:rFonts w:ascii="Times New Roman" w:hAnsi="Times New Roman" w:cs="Times New Roman"/>
          <w:sz w:val="30"/>
          <w:szCs w:val="30"/>
        </w:rPr>
        <w:t xml:space="preserve">Анализ проведенной в 2023 году работы по предупреждению производственного травматизма во время уборки урожая сельскохозяйственных культур показал, что не всеми работодателями принимались исчерпывающие меры, направленные на создание безопасных условий труда. Требования по охране труда к выполнению работ по уборке продукции растениеводства установлены Правилами по охране труда в сельском и рыбном хозяйствах, утвержденными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05.05.2022 № 29/44. </w:t>
      </w:r>
    </w:p>
    <w:p w14:paraId="3D08394D" w14:textId="2582505F" w:rsidR="00125B8E" w:rsidRPr="00C83B5C" w:rsidRDefault="00E91E08" w:rsidP="00E91E08">
      <w:pPr>
        <w:spacing w:after="0"/>
        <w:jc w:val="both"/>
        <w:rPr>
          <w:rFonts w:ascii="Times New Roman" w:hAnsi="Times New Roman" w:cs="Times New Roman"/>
          <w:sz w:val="30"/>
          <w:szCs w:val="30"/>
        </w:rPr>
      </w:pPr>
      <w:r w:rsidRPr="00C83B5C">
        <w:rPr>
          <w:rFonts w:ascii="Times New Roman" w:hAnsi="Times New Roman" w:cs="Times New Roman"/>
          <w:sz w:val="30"/>
          <w:szCs w:val="30"/>
        </w:rPr>
        <w:t xml:space="preserve">       </w:t>
      </w:r>
      <w:r w:rsidR="00125B8E" w:rsidRPr="00C83B5C">
        <w:rPr>
          <w:rFonts w:ascii="Times New Roman" w:hAnsi="Times New Roman" w:cs="Times New Roman"/>
          <w:sz w:val="30"/>
          <w:szCs w:val="30"/>
        </w:rPr>
        <w:t xml:space="preserve">Необходимо помнить, что безопасность при организации и выполнении сельскохозяйственных работ обеспечивается: </w:t>
      </w:r>
    </w:p>
    <w:p w14:paraId="44A35107" w14:textId="2668FD85" w:rsidR="00125B8E" w:rsidRPr="00C83B5C" w:rsidRDefault="00125B8E" w:rsidP="00E91E08">
      <w:pPr>
        <w:spacing w:after="0"/>
        <w:jc w:val="both"/>
        <w:rPr>
          <w:rFonts w:ascii="Times New Roman" w:hAnsi="Times New Roman" w:cs="Times New Roman"/>
          <w:sz w:val="30"/>
          <w:szCs w:val="30"/>
        </w:rPr>
      </w:pPr>
      <w:r w:rsidRPr="00C83B5C">
        <w:rPr>
          <w:rFonts w:ascii="Times New Roman" w:hAnsi="Times New Roman" w:cs="Times New Roman"/>
          <w:sz w:val="30"/>
          <w:szCs w:val="30"/>
        </w:rPr>
        <w:t xml:space="preserve">- комплексной механизацией, автоматизацией, применением дистанционного управления технологическими процессами и операциями при наличии вредных и (или) опасных производственных факторов; </w:t>
      </w:r>
    </w:p>
    <w:p w14:paraId="1504A398" w14:textId="3FA43712" w:rsidR="00125B8E" w:rsidRPr="00C83B5C" w:rsidRDefault="00125B8E" w:rsidP="00E91E08">
      <w:pPr>
        <w:spacing w:after="0"/>
        <w:jc w:val="both"/>
        <w:rPr>
          <w:rFonts w:ascii="Times New Roman" w:hAnsi="Times New Roman" w:cs="Times New Roman"/>
          <w:sz w:val="30"/>
          <w:szCs w:val="30"/>
        </w:rPr>
      </w:pPr>
      <w:r w:rsidRPr="00C83B5C">
        <w:rPr>
          <w:rFonts w:ascii="Times New Roman" w:hAnsi="Times New Roman" w:cs="Times New Roman"/>
          <w:sz w:val="30"/>
          <w:szCs w:val="30"/>
        </w:rPr>
        <w:t xml:space="preserve">- подготовкой полей, производственных площадок и помещений к выполнению работ; </w:t>
      </w:r>
    </w:p>
    <w:p w14:paraId="63B5BAE5" w14:textId="790B48D3" w:rsidR="00125B8E" w:rsidRPr="00C83B5C" w:rsidRDefault="00125B8E" w:rsidP="00E91E08">
      <w:pPr>
        <w:spacing w:after="0"/>
        <w:jc w:val="both"/>
        <w:rPr>
          <w:rFonts w:ascii="Times New Roman" w:hAnsi="Times New Roman" w:cs="Times New Roman"/>
          <w:sz w:val="30"/>
          <w:szCs w:val="30"/>
        </w:rPr>
      </w:pPr>
      <w:r w:rsidRPr="00C83B5C">
        <w:rPr>
          <w:rFonts w:ascii="Times New Roman" w:hAnsi="Times New Roman" w:cs="Times New Roman"/>
          <w:sz w:val="30"/>
          <w:szCs w:val="30"/>
        </w:rPr>
        <w:t>- применением безопасных способов погрузки, выгрузки, транспортирования и хранения исходных материалов, заготовок, полуфабрикатов, готовой продукции и отходов производства, исключающих применение ручного труда.</w:t>
      </w:r>
    </w:p>
    <w:p w14:paraId="38344F51" w14:textId="45A6B738"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 Обращаем внимание, что к управлению колесными тракторами и самоходными сельскохозяйственными машинами допускаются работающие, имеющие водительское удостоверение на право управления колесным трактором, самоходной машиной (удостоверение тракториста-машиниста) соответствующей категории и талон к нему. </w:t>
      </w:r>
    </w:p>
    <w:p w14:paraId="58437C34"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Агрегатирование сельскохозяйственных машин допускается с малыми сельскохозяйственными машинами с учетом тягового класса. Соединение сельскохозяйственных машин с прицепными (навесными) малыми сельскохозяйственными машинами должно быть надежным и исключать самопроизвольное их </w:t>
      </w:r>
      <w:proofErr w:type="spellStart"/>
      <w:r w:rsidRPr="00C83B5C">
        <w:rPr>
          <w:rFonts w:ascii="Times New Roman" w:hAnsi="Times New Roman" w:cs="Times New Roman"/>
          <w:sz w:val="30"/>
          <w:szCs w:val="30"/>
        </w:rPr>
        <w:t>рассоединение</w:t>
      </w:r>
      <w:proofErr w:type="spellEnd"/>
      <w:r w:rsidRPr="00C83B5C">
        <w:rPr>
          <w:rFonts w:ascii="Times New Roman" w:hAnsi="Times New Roman" w:cs="Times New Roman"/>
          <w:sz w:val="30"/>
          <w:szCs w:val="30"/>
        </w:rPr>
        <w:t xml:space="preserve">. </w:t>
      </w:r>
    </w:p>
    <w:p w14:paraId="653FA5EB"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При применении сельскохозяйственной машины (малой сельскохозяйственной машины) следует: </w:t>
      </w:r>
    </w:p>
    <w:p w14:paraId="734A241C"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 переводить агрегатируемую малую сельскохозяйственную машину в транспортное положение перед началом поворота (разворота), </w:t>
      </w:r>
      <w:r w:rsidRPr="00C83B5C">
        <w:rPr>
          <w:rFonts w:ascii="Times New Roman" w:hAnsi="Times New Roman" w:cs="Times New Roman"/>
          <w:sz w:val="30"/>
          <w:szCs w:val="30"/>
        </w:rPr>
        <w:lastRenderedPageBreak/>
        <w:t xml:space="preserve">опускать навесное оборудование в рабочее положение после завершения поворота; </w:t>
      </w:r>
    </w:p>
    <w:p w14:paraId="581D5839"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 при переезде сельскохозяйственной машины с одного объекта (участка) на другой установить навесное (прицепное) оборудование и другие рабочие органы (выгрузные шнеки, транспортеры, иные) в транспортное положение и надежно зафиксировать; </w:t>
      </w:r>
    </w:p>
    <w:p w14:paraId="2D9879DC"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при смене места работы перевести сельскохозяйственную машину в транспортное положение; убедиться в отсутствии работающих на навесном оборудовании и рядом с ними при их подъеме и опускании;</w:t>
      </w:r>
    </w:p>
    <w:p w14:paraId="6CC719AC"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 осуществлять разворот в местах, где нет препятствий, мешающих его выполнению; в случае вынужденной остановки сельскохозяйственной машины на склоне затормозить ее, а двигатель выключить. </w:t>
      </w:r>
    </w:p>
    <w:p w14:paraId="4626A395"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При применении сельскохозяйственной машины (малой сельскохозяйственной машины) не допускается: </w:t>
      </w:r>
    </w:p>
    <w:p w14:paraId="12F8C8C4"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  нахождение в кабине сельскохозяйственной машины, а также на участке производства работ лиц, не связанных с выполнением технологического процесса; нахождение работающих в опасной зоне действия сельскохозяйственной машины; </w:t>
      </w:r>
    </w:p>
    <w:p w14:paraId="011876E3"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 работа со снятыми ограждениями опасных зон сельскохозяйственной машины; подача сельскохозяйственной машины назад с заглубленными рабочими органами; </w:t>
      </w:r>
    </w:p>
    <w:p w14:paraId="36686CAF"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 оставление сельскохозяйственной машины с работающим двигателем без надзора; </w:t>
      </w:r>
    </w:p>
    <w:p w14:paraId="2B5DAF4F"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 сцепка (расцепка) прицепного (навесного) оборудования до полной остановки сельскохозяйственной машины. </w:t>
      </w:r>
    </w:p>
    <w:p w14:paraId="614C0139"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Смену, очистку и регулировку навесного оборудования сельскохозяйственных машин, находящегося в поднятом состоянии, следует проводить только после принятия мер, предупреждающих самопроизвольное его опускание. Очистку следует осуществлять с применением предназначенных для этих целей приспособлений (крючков, чистиков, иных). </w:t>
      </w:r>
    </w:p>
    <w:p w14:paraId="60709AC9" w14:textId="7777777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Техническое обслуживание и ремонт сельскохозяйственных машин следует осуществлять только после остановки и выключения двигателя (привода) при исключении возможности случайного пуска двигателя, самопроизвольного движения машины и ее частей, снятия давления в гидро- и пневмосистемах. </w:t>
      </w:r>
    </w:p>
    <w:p w14:paraId="129719DB" w14:textId="3BD7CA17"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lastRenderedPageBreak/>
        <w:t xml:space="preserve">На полях для проведения сельскохозяйственных работ с применением сельскохозяйственных машин должны быть установлены указатели (вешки) у крупных камней и других препятствий. </w:t>
      </w:r>
    </w:p>
    <w:p w14:paraId="7658431F" w14:textId="77777777" w:rsidR="00770CE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При выполнении уборочных работ вручную не допускается залезать на деревья и становиться на тонкие ветви при сборе плодов и их обрезке. </w:t>
      </w:r>
    </w:p>
    <w:p w14:paraId="1F48044F" w14:textId="77777777" w:rsidR="00770CE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Сбор продукции растениеводства, растущей на высоте до 1,5 м, осуществляется без применения средств </w:t>
      </w:r>
      <w:proofErr w:type="spellStart"/>
      <w:r w:rsidRPr="00C83B5C">
        <w:rPr>
          <w:rFonts w:ascii="Times New Roman" w:hAnsi="Times New Roman" w:cs="Times New Roman"/>
          <w:sz w:val="30"/>
          <w:szCs w:val="30"/>
        </w:rPr>
        <w:t>подмащивания</w:t>
      </w:r>
      <w:proofErr w:type="spellEnd"/>
      <w:r w:rsidRPr="00C83B5C">
        <w:rPr>
          <w:rFonts w:ascii="Times New Roman" w:hAnsi="Times New Roman" w:cs="Times New Roman"/>
          <w:sz w:val="30"/>
          <w:szCs w:val="30"/>
        </w:rPr>
        <w:t xml:space="preserve">, на высоте 1,5 м и более - с помощью необходимых приспособлений с земли (лестниц, стремянок, специальных подставок), мобильных подъемных рабочих платформ, специальных лазов или малых сельскохозяйственных машин. </w:t>
      </w:r>
    </w:p>
    <w:p w14:paraId="513790A5" w14:textId="77777777" w:rsidR="00770CE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Овощи, фрукты, плоды, </w:t>
      </w:r>
      <w:proofErr w:type="spellStart"/>
      <w:r w:rsidRPr="00C83B5C">
        <w:rPr>
          <w:rFonts w:ascii="Times New Roman" w:hAnsi="Times New Roman" w:cs="Times New Roman"/>
          <w:sz w:val="30"/>
          <w:szCs w:val="30"/>
        </w:rPr>
        <w:t>корнеклубнеплоды</w:t>
      </w:r>
      <w:proofErr w:type="spellEnd"/>
      <w:r w:rsidRPr="00C83B5C">
        <w:rPr>
          <w:rFonts w:ascii="Times New Roman" w:hAnsi="Times New Roman" w:cs="Times New Roman"/>
          <w:sz w:val="30"/>
          <w:szCs w:val="30"/>
        </w:rPr>
        <w:t xml:space="preserve"> при их погрузке в грузовые и иные транспортные средства навалом не должны возвышаться над бортами кузова (стандартными или наращенными) и располагаться равномерно по всей площади кузова. </w:t>
      </w:r>
    </w:p>
    <w:p w14:paraId="453FE514" w14:textId="77777777" w:rsidR="00770CE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Ручная погрузка продукции растениеводства в грузовое и иное транспортное средство должна осуществляться только при остановленном двигателе. </w:t>
      </w:r>
    </w:p>
    <w:p w14:paraId="30DCD8A1" w14:textId="77777777" w:rsidR="00770CE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При погрузке в грузовое и иное транспортное средство незатаренной продукции растениеводства навалом вручную все работающие должны находиться с одной стороны кузова на безопасном расстоянии от борта загружаемого грузового транспортного средства. </w:t>
      </w:r>
    </w:p>
    <w:p w14:paraId="017420E1" w14:textId="77777777" w:rsidR="00770CE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При погрузке </w:t>
      </w:r>
      <w:proofErr w:type="spellStart"/>
      <w:r w:rsidRPr="00C83B5C">
        <w:rPr>
          <w:rFonts w:ascii="Times New Roman" w:hAnsi="Times New Roman" w:cs="Times New Roman"/>
          <w:sz w:val="30"/>
          <w:szCs w:val="30"/>
        </w:rPr>
        <w:t>затаренной</w:t>
      </w:r>
      <w:proofErr w:type="spellEnd"/>
      <w:r w:rsidRPr="00C83B5C">
        <w:rPr>
          <w:rFonts w:ascii="Times New Roman" w:hAnsi="Times New Roman" w:cs="Times New Roman"/>
          <w:sz w:val="30"/>
          <w:szCs w:val="30"/>
        </w:rPr>
        <w:t xml:space="preserve"> продукции растениеводства, тара (ящики, мешки, контейнеры) должны укладываться в кузове грузового и иного транспортного средства таким образом, чтобы исключалось их самопроизвольное обрушение при транспортировании. </w:t>
      </w:r>
    </w:p>
    <w:p w14:paraId="1D4AFE0C" w14:textId="77777777" w:rsidR="00770CE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При механизированном заполнении кузова (прицепа) сельскохозяйственных машин, грузового или иного транспортного средства продукцией растениеводства, погрузке упакованной в таре продукции растениеводства, а также при транспортировании ее к месту складирования (закладки, силосования, буртования), нахождение в кузове (прицепе) сельскохозяйственной машины, грузового или иного транспортного средства работающих не допускается. </w:t>
      </w:r>
    </w:p>
    <w:p w14:paraId="64AD8818" w14:textId="5F1E024C" w:rsidR="00125B8E" w:rsidRPr="00C83B5C" w:rsidRDefault="00125B8E"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xml:space="preserve">Несоблюдение установленных требований по охране труда приводит к травмированию работающих. </w:t>
      </w:r>
    </w:p>
    <w:p w14:paraId="3E5A9D96" w14:textId="77777777" w:rsidR="00E91E08" w:rsidRPr="00C83B5C" w:rsidRDefault="00E91E08"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Организация рабочих мест должна обеспечивать безопасность труда на всех этапах выполнения работ.</w:t>
      </w:r>
    </w:p>
    <w:p w14:paraId="355C58D6" w14:textId="77777777" w:rsidR="00E91E08" w:rsidRPr="00C83B5C" w:rsidRDefault="00E91E08"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Руководителям и специалистам организаций АПК обеспечить:</w:t>
      </w:r>
    </w:p>
    <w:p w14:paraId="32C8DF50" w14:textId="77777777" w:rsidR="00E91E08" w:rsidRPr="00C83B5C" w:rsidRDefault="00E91E08"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lastRenderedPageBreak/>
        <w:t>– при выполнении работ при заготовке кормов, ремонте и обслуживании сельскохозяйственной техники обеспечить соблюдение Правил по охране труда в сельском и рыбном хозяйствах, утвержденных постановлением Министерства труда и социальной защиты Республики Беларусь, Министерства сельского хозяйства и продовольствия Республики Беларусь от 05.05.2022 № 29/44;</w:t>
      </w:r>
    </w:p>
    <w:p w14:paraId="5F2BC42C" w14:textId="13682957" w:rsidR="00E91E08" w:rsidRPr="00C83B5C" w:rsidRDefault="00E91E08"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разработать дополнительные организационно-технические мероприятия по обеспечению охраны труда на период выполнении работ при заготовке кормов;</w:t>
      </w:r>
    </w:p>
    <w:p w14:paraId="2D11AA19" w14:textId="77777777" w:rsidR="00E91E08" w:rsidRPr="00C83B5C" w:rsidRDefault="00E91E08"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провести дополнительное обучение, инструктажи по охране труда с работниками, привлекаемыми к выполнению работ по заготовке кормов;</w:t>
      </w:r>
    </w:p>
    <w:p w14:paraId="19B739F5" w14:textId="77777777" w:rsidR="00E91E08" w:rsidRPr="00C83B5C" w:rsidRDefault="00E91E08"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к работе на машинах, механизмах и оборудовании допускать работников, имеющих профессиональную подготовку, прошедших в установленном порядке медосмотры и освидетельствование, обучение, стажировку, инструктаж и проверку знаний по вопросам охраны труда, обеспечить их необходимыми средствами индивидуальной защиты не ниже норм, установленных законодательством;</w:t>
      </w:r>
    </w:p>
    <w:p w14:paraId="25371A50" w14:textId="77777777" w:rsidR="00E91E08" w:rsidRPr="00C83B5C" w:rsidRDefault="00E91E08"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не допускать к эксплуатации машины и агрегаты, не соответствующие требованиям безопасности, а также не прошедшие государственный технический осмотр;</w:t>
      </w:r>
    </w:p>
    <w:p w14:paraId="4DF92C47" w14:textId="56DC67AB" w:rsidR="00E91E08" w:rsidRPr="00C83B5C" w:rsidRDefault="00E91E08"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обеспечить контроль за соблюдением работниками требований по охране труда в соответствии с Инструкцией о порядке осуществления контроля за соблюдением работниками требований по охране труда в организации и структурных подразделениях, утвержденных постановлением Минтруда и соцзащиты от 15.05.2020 № 51;</w:t>
      </w:r>
    </w:p>
    <w:p w14:paraId="6B2488FD" w14:textId="77777777" w:rsidR="00E91E08" w:rsidRPr="00C83B5C" w:rsidRDefault="00E91E08"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не допускать к работе (отстранять от работы) в соответствующий день (смену) работников, находящихся в состоянии алкогольного, наркотического или токсического опьянения, не прошедших инструктаж, проверку знаний по охране труда, не использующих выданные им средства индивидуальной защиты;</w:t>
      </w:r>
    </w:p>
    <w:p w14:paraId="2667151D" w14:textId="73A85302" w:rsidR="00616B3C" w:rsidRPr="00C83B5C" w:rsidRDefault="00E91E08" w:rsidP="00E91E08">
      <w:pPr>
        <w:spacing w:after="0"/>
        <w:ind w:firstLine="567"/>
        <w:jc w:val="both"/>
        <w:rPr>
          <w:rFonts w:ascii="Times New Roman" w:hAnsi="Times New Roman" w:cs="Times New Roman"/>
          <w:sz w:val="30"/>
          <w:szCs w:val="30"/>
        </w:rPr>
      </w:pPr>
      <w:r w:rsidRPr="00C83B5C">
        <w:rPr>
          <w:rFonts w:ascii="Times New Roman" w:hAnsi="Times New Roman" w:cs="Times New Roman"/>
          <w:sz w:val="30"/>
          <w:szCs w:val="30"/>
        </w:rPr>
        <w:t>– немедленно приостанавливать работы в случаях возникновения угрозы жизни и здоровью работающих.</w:t>
      </w:r>
    </w:p>
    <w:p w14:paraId="31246CBC" w14:textId="77777777" w:rsidR="00E91E08" w:rsidRPr="00C83B5C" w:rsidRDefault="00E91E08" w:rsidP="00E91E08">
      <w:pPr>
        <w:spacing w:after="0"/>
        <w:ind w:firstLine="567"/>
        <w:jc w:val="both"/>
        <w:rPr>
          <w:rFonts w:ascii="Times New Roman" w:hAnsi="Times New Roman" w:cs="Times New Roman"/>
          <w:sz w:val="30"/>
          <w:szCs w:val="30"/>
        </w:rPr>
      </w:pPr>
    </w:p>
    <w:p w14:paraId="5E27416F" w14:textId="30742678" w:rsidR="00E91E08" w:rsidRPr="00C83B5C" w:rsidRDefault="00E91E08" w:rsidP="00E91E08">
      <w:pPr>
        <w:ind w:left="-284"/>
        <w:rPr>
          <w:rFonts w:ascii="Times New Roman" w:hAnsi="Times New Roman" w:cs="Times New Roman"/>
          <w:b/>
          <w:sz w:val="30"/>
          <w:szCs w:val="30"/>
        </w:rPr>
      </w:pPr>
      <w:r w:rsidRPr="00C83B5C">
        <w:rPr>
          <w:rFonts w:ascii="Times New Roman" w:hAnsi="Times New Roman" w:cs="Times New Roman"/>
          <w:sz w:val="30"/>
          <w:szCs w:val="30"/>
        </w:rPr>
        <w:t xml:space="preserve">    </w:t>
      </w:r>
    </w:p>
    <w:p w14:paraId="74222D0D" w14:textId="77777777" w:rsidR="00E91E08" w:rsidRPr="00C83B5C" w:rsidRDefault="00E91E08" w:rsidP="00E91E08">
      <w:pPr>
        <w:spacing w:after="0"/>
        <w:ind w:firstLine="567"/>
        <w:jc w:val="both"/>
        <w:rPr>
          <w:rFonts w:ascii="Times New Roman" w:hAnsi="Times New Roman" w:cs="Times New Roman"/>
          <w:sz w:val="30"/>
          <w:szCs w:val="30"/>
        </w:rPr>
      </w:pPr>
    </w:p>
    <w:sectPr w:rsidR="00E91E08" w:rsidRPr="00C83B5C" w:rsidSect="00616B3C">
      <w:footerReference w:type="default" r:id="rId6"/>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F1CB" w14:textId="77777777" w:rsidR="0099737C" w:rsidRDefault="0099737C" w:rsidP="004F0DA5">
      <w:pPr>
        <w:spacing w:after="0" w:line="240" w:lineRule="auto"/>
      </w:pPr>
      <w:r>
        <w:separator/>
      </w:r>
    </w:p>
  </w:endnote>
  <w:endnote w:type="continuationSeparator" w:id="0">
    <w:p w14:paraId="054B7916" w14:textId="77777777" w:rsidR="0099737C" w:rsidRDefault="0099737C" w:rsidP="004F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0722" w14:textId="45B71777" w:rsidR="004F0DA5" w:rsidRDefault="004F0DA5" w:rsidP="004F0DA5">
    <w:pPr>
      <w:pStyle w:val="a5"/>
      <w:ind w:firstLine="7655"/>
    </w:pPr>
    <w:r w:rsidRPr="004F0DA5">
      <w:rPr>
        <w:rFonts w:ascii="Times New Roman" w:eastAsia="Times New Roman" w:hAnsi="Times New Roman" w:cs="Times New Roman"/>
        <w:noProof/>
        <w:kern w:val="0"/>
        <w:sz w:val="24"/>
        <w:szCs w:val="24"/>
        <w:lang w:eastAsia="ru-RU"/>
        <w14:ligatures w14:val="none"/>
      </w:rPr>
      <w:drawing>
        <wp:inline distT="0" distB="0" distL="0" distR="0" wp14:anchorId="0F2E4EA4" wp14:editId="33EB24EC">
          <wp:extent cx="504825" cy="500482"/>
          <wp:effectExtent l="0" t="0" r="0" b="0"/>
          <wp:docPr id="125504446" name="Рисунок 12550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0482"/>
                  </a:xfrm>
                  <a:prstGeom prst="rect">
                    <a:avLst/>
                  </a:prstGeom>
                  <a:noFill/>
                </pic:spPr>
              </pic:pic>
            </a:graphicData>
          </a:graphic>
        </wp:inline>
      </w:drawing>
    </w:r>
    <w:r>
      <w:rPr>
        <w:noProof/>
      </w:rPr>
      <w:drawing>
        <wp:inline distT="0" distB="0" distL="0" distR="0" wp14:anchorId="6122555C" wp14:editId="6819ED72">
          <wp:extent cx="542290" cy="457200"/>
          <wp:effectExtent l="0" t="0" r="0" b="0"/>
          <wp:docPr id="5885892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290" cy="4572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A7B1" w14:textId="77777777" w:rsidR="0099737C" w:rsidRDefault="0099737C" w:rsidP="004F0DA5">
      <w:pPr>
        <w:spacing w:after="0" w:line="240" w:lineRule="auto"/>
      </w:pPr>
      <w:r>
        <w:separator/>
      </w:r>
    </w:p>
  </w:footnote>
  <w:footnote w:type="continuationSeparator" w:id="0">
    <w:p w14:paraId="1FB9CAF6" w14:textId="77777777" w:rsidR="0099737C" w:rsidRDefault="0099737C" w:rsidP="004F0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3C"/>
    <w:rsid w:val="000E5386"/>
    <w:rsid w:val="000F63DC"/>
    <w:rsid w:val="00125B8E"/>
    <w:rsid w:val="003470A2"/>
    <w:rsid w:val="004F0DA5"/>
    <w:rsid w:val="00616B3C"/>
    <w:rsid w:val="00770CEE"/>
    <w:rsid w:val="0099737C"/>
    <w:rsid w:val="00C83B5C"/>
    <w:rsid w:val="00E24D02"/>
    <w:rsid w:val="00E91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0230C"/>
  <w15:docId w15:val="{6F47F840-D25A-464D-8D38-C98D1E9A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D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0DA5"/>
  </w:style>
  <w:style w:type="paragraph" w:styleId="a5">
    <w:name w:val="footer"/>
    <w:basedOn w:val="a"/>
    <w:link w:val="a6"/>
    <w:uiPriority w:val="99"/>
    <w:unhideWhenUsed/>
    <w:rsid w:val="004F0D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0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2</cp:revision>
  <dcterms:created xsi:type="dcterms:W3CDTF">2023-09-01T08:33:00Z</dcterms:created>
  <dcterms:modified xsi:type="dcterms:W3CDTF">2023-09-01T08:33:00Z</dcterms:modified>
</cp:coreProperties>
</file>