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5" w:type="dxa"/>
        <w:tblCellSpacing w:w="15" w:type="dxa"/>
        <w:tblCellMar>
          <w:left w:w="0" w:type="dxa"/>
          <w:right w:w="0" w:type="dxa"/>
        </w:tblCellMar>
        <w:tblLook w:val="04A0" w:firstRow="1" w:lastRow="0" w:firstColumn="1" w:lastColumn="0" w:noHBand="0" w:noVBand="1"/>
      </w:tblPr>
      <w:tblGrid>
        <w:gridCol w:w="8925"/>
      </w:tblGrid>
      <w:tr w:rsidR="00681B37" w:rsidRPr="00143CF2" w:rsidTr="006B0DA6">
        <w:trPr>
          <w:tblCellSpacing w:w="15" w:type="dxa"/>
        </w:trPr>
        <w:tc>
          <w:tcPr>
            <w:tcW w:w="4966" w:type="pct"/>
            <w:tcBorders>
              <w:top w:val="nil"/>
              <w:left w:val="nil"/>
              <w:bottom w:val="nil"/>
              <w:right w:val="nil"/>
            </w:tcBorders>
            <w:vAlign w:val="center"/>
            <w:hideMark/>
          </w:tcPr>
          <w:p w:rsidR="00681B37" w:rsidRPr="00681B37" w:rsidRDefault="006B0DA6" w:rsidP="009319AE">
            <w:pPr>
              <w:spacing w:after="0" w:line="210" w:lineRule="atLeast"/>
              <w:ind w:firstLine="567"/>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Меры безопасности </w:t>
            </w:r>
            <w:r w:rsidR="009319AE" w:rsidRPr="009319AE">
              <w:rPr>
                <w:rFonts w:ascii="Times New Roman" w:eastAsia="Times New Roman" w:hAnsi="Times New Roman"/>
                <w:b/>
                <w:bCs/>
                <w:color w:val="000000"/>
                <w:sz w:val="28"/>
                <w:szCs w:val="28"/>
                <w:lang w:eastAsia="ru-RU"/>
              </w:rPr>
              <w:t>на объектах железнодорожного транспорта</w:t>
            </w:r>
          </w:p>
        </w:tc>
      </w:tr>
      <w:tr w:rsidR="00681B37" w:rsidRPr="00143CF2" w:rsidTr="004F303F">
        <w:trPr>
          <w:tblCellSpacing w:w="15" w:type="dxa"/>
        </w:trPr>
        <w:tc>
          <w:tcPr>
            <w:tcW w:w="0" w:type="auto"/>
            <w:tcBorders>
              <w:top w:val="nil"/>
              <w:left w:val="nil"/>
              <w:bottom w:val="nil"/>
              <w:right w:val="nil"/>
            </w:tcBorders>
            <w:hideMark/>
          </w:tcPr>
          <w:p w:rsidR="0062138D" w:rsidRPr="0062138D" w:rsidRDefault="0062138D" w:rsidP="0062138D">
            <w:pPr>
              <w:spacing w:after="0" w:line="240" w:lineRule="auto"/>
              <w:ind w:firstLine="708"/>
              <w:jc w:val="both"/>
              <w:rPr>
                <w:rFonts w:ascii="Times New Roman" w:eastAsiaTheme="minorHAnsi" w:hAnsi="Times New Roman"/>
                <w:sz w:val="30"/>
                <w:szCs w:val="30"/>
              </w:rPr>
            </w:pPr>
            <w:r w:rsidRPr="0062138D">
              <w:rPr>
                <w:rFonts w:ascii="Times New Roman" w:eastAsiaTheme="minorHAnsi" w:hAnsi="Times New Roman"/>
                <w:sz w:val="30"/>
                <w:szCs w:val="30"/>
              </w:rPr>
              <w:t xml:space="preserve">По-прежнему актуальна проблематика гибели и </w:t>
            </w:r>
            <w:proofErr w:type="spellStart"/>
            <w:r w:rsidRPr="0062138D">
              <w:rPr>
                <w:rFonts w:ascii="Times New Roman" w:eastAsiaTheme="minorHAnsi" w:hAnsi="Times New Roman"/>
                <w:sz w:val="30"/>
                <w:szCs w:val="30"/>
              </w:rPr>
              <w:t>травмирования</w:t>
            </w:r>
            <w:proofErr w:type="spellEnd"/>
            <w:r w:rsidRPr="0062138D">
              <w:rPr>
                <w:rFonts w:ascii="Times New Roman" w:eastAsiaTheme="minorHAnsi" w:hAnsi="Times New Roman"/>
                <w:sz w:val="30"/>
                <w:szCs w:val="30"/>
              </w:rPr>
              <w:t xml:space="preserve"> людей в результате наезда железнодорожным транспортом.</w:t>
            </w:r>
          </w:p>
          <w:p w:rsidR="0062138D" w:rsidRPr="0062138D" w:rsidRDefault="0062138D" w:rsidP="0062138D">
            <w:pPr>
              <w:spacing w:after="0" w:line="240" w:lineRule="auto"/>
              <w:ind w:firstLine="708"/>
              <w:jc w:val="both"/>
              <w:rPr>
                <w:rFonts w:ascii="Times New Roman" w:eastAsiaTheme="minorHAnsi" w:hAnsi="Times New Roman"/>
                <w:sz w:val="30"/>
                <w:szCs w:val="30"/>
              </w:rPr>
            </w:pPr>
            <w:r w:rsidRPr="0062138D">
              <w:rPr>
                <w:rFonts w:ascii="Times New Roman" w:eastAsiaTheme="minorHAnsi" w:hAnsi="Times New Roman"/>
                <w:sz w:val="30"/>
                <w:szCs w:val="30"/>
              </w:rPr>
              <w:t>Основной причиной данных происшествий является нарушение самими пострадавшими мер личной безопасности, а именно переход через железнодорожные пути, хождение по путям в запрещенных местах, невнимательность при пересечении железнодорожного полотна по пешеходным настилам, игнорирование предупредительных сигналов светозвуковой сигнализации на станциях и остановочных пунктах, запрещающих сигналов дорожных светофоров на железнодорожных переездах.</w:t>
            </w:r>
          </w:p>
          <w:p w:rsidR="0062138D" w:rsidRPr="0062138D" w:rsidRDefault="0062138D" w:rsidP="0062138D">
            <w:pPr>
              <w:spacing w:after="0" w:line="240" w:lineRule="auto"/>
              <w:ind w:firstLine="708"/>
              <w:jc w:val="both"/>
              <w:rPr>
                <w:rFonts w:ascii="Times New Roman" w:eastAsiaTheme="minorHAnsi" w:hAnsi="Times New Roman"/>
                <w:sz w:val="30"/>
                <w:szCs w:val="30"/>
              </w:rPr>
            </w:pPr>
            <w:r w:rsidRPr="0062138D">
              <w:rPr>
                <w:rFonts w:ascii="Times New Roman" w:eastAsiaTheme="minorHAnsi" w:hAnsi="Times New Roman"/>
                <w:sz w:val="30"/>
                <w:szCs w:val="30"/>
              </w:rPr>
              <w:t>Зачастую к трагедиям приводит использование пострадавшими во время нахождения на объектах транспорта наушников, а также попытки забраться либо подлезть под стоящий подвижной состав.</w:t>
            </w:r>
          </w:p>
          <w:p w:rsidR="0062138D" w:rsidRPr="0062138D" w:rsidRDefault="0062138D" w:rsidP="0062138D">
            <w:pPr>
              <w:spacing w:after="0" w:line="240" w:lineRule="auto"/>
              <w:ind w:firstLine="708"/>
              <w:jc w:val="both"/>
              <w:rPr>
                <w:rFonts w:ascii="Times New Roman" w:eastAsiaTheme="minorHAnsi" w:hAnsi="Times New Roman"/>
                <w:sz w:val="30"/>
                <w:szCs w:val="30"/>
              </w:rPr>
            </w:pPr>
            <w:r w:rsidRPr="0062138D">
              <w:rPr>
                <w:rFonts w:ascii="Times New Roman" w:eastAsiaTheme="minorHAnsi" w:hAnsi="Times New Roman"/>
                <w:sz w:val="30"/>
                <w:szCs w:val="30"/>
              </w:rPr>
              <w:t>Неоднократно в течени</w:t>
            </w:r>
            <w:proofErr w:type="gramStart"/>
            <w:r w:rsidRPr="0062138D">
              <w:rPr>
                <w:rFonts w:ascii="Times New Roman" w:eastAsiaTheme="minorHAnsi" w:hAnsi="Times New Roman"/>
                <w:sz w:val="30"/>
                <w:szCs w:val="30"/>
              </w:rPr>
              <w:t>и</w:t>
            </w:r>
            <w:proofErr w:type="gramEnd"/>
            <w:r w:rsidRPr="0062138D">
              <w:rPr>
                <w:rFonts w:ascii="Times New Roman" w:eastAsiaTheme="minorHAnsi" w:hAnsi="Times New Roman"/>
                <w:sz w:val="30"/>
                <w:szCs w:val="30"/>
              </w:rPr>
              <w:t xml:space="preserve"> последних лет регистрировались случаи </w:t>
            </w:r>
            <w:proofErr w:type="spellStart"/>
            <w:r w:rsidRPr="0062138D">
              <w:rPr>
                <w:rFonts w:ascii="Times New Roman" w:eastAsiaTheme="minorHAnsi" w:hAnsi="Times New Roman"/>
                <w:sz w:val="30"/>
                <w:szCs w:val="30"/>
              </w:rPr>
              <w:t>травмирования</w:t>
            </w:r>
            <w:proofErr w:type="spellEnd"/>
            <w:r w:rsidRPr="0062138D">
              <w:rPr>
                <w:rFonts w:ascii="Times New Roman" w:eastAsiaTheme="minorHAnsi" w:hAnsi="Times New Roman"/>
                <w:sz w:val="30"/>
                <w:szCs w:val="30"/>
              </w:rPr>
              <w:t xml:space="preserve"> людей, в том числе детей, контактной электрической сетью. Для сведений: напряжение в контактной сети – 27 тысяч вольт переменного тока. К подобным рода трагедиям приводят попытки сделать подростками «</w:t>
            </w:r>
            <w:proofErr w:type="spellStart"/>
            <w:r w:rsidRPr="0062138D">
              <w:rPr>
                <w:rFonts w:ascii="Times New Roman" w:eastAsiaTheme="minorHAnsi" w:hAnsi="Times New Roman"/>
                <w:sz w:val="30"/>
                <w:szCs w:val="30"/>
              </w:rPr>
              <w:t>селфи</w:t>
            </w:r>
            <w:proofErr w:type="spellEnd"/>
            <w:r w:rsidRPr="0062138D">
              <w:rPr>
                <w:rFonts w:ascii="Times New Roman" w:eastAsiaTheme="minorHAnsi" w:hAnsi="Times New Roman"/>
                <w:sz w:val="30"/>
                <w:szCs w:val="30"/>
              </w:rPr>
              <w:t>» на крыше вагона, использование рыболовных снастей вблизи железнодорожного полотна, иные необдуманные поступки.</w:t>
            </w:r>
          </w:p>
          <w:p w:rsidR="0062138D" w:rsidRPr="0062138D" w:rsidRDefault="0062138D" w:rsidP="0062138D">
            <w:pPr>
              <w:spacing w:after="0" w:line="240" w:lineRule="auto"/>
              <w:ind w:firstLine="708"/>
              <w:jc w:val="both"/>
              <w:rPr>
                <w:rFonts w:ascii="Times New Roman" w:eastAsiaTheme="minorHAnsi" w:hAnsi="Times New Roman"/>
                <w:sz w:val="30"/>
                <w:szCs w:val="30"/>
              </w:rPr>
            </w:pPr>
            <w:proofErr w:type="gramStart"/>
            <w:r>
              <w:rPr>
                <w:rFonts w:ascii="Times New Roman" w:eastAsiaTheme="minorHAnsi" w:hAnsi="Times New Roman"/>
                <w:sz w:val="30"/>
                <w:szCs w:val="30"/>
              </w:rPr>
              <w:t>В январе – августе</w:t>
            </w:r>
            <w:r w:rsidRPr="0062138D">
              <w:rPr>
                <w:rFonts w:ascii="Times New Roman" w:eastAsiaTheme="minorHAnsi" w:hAnsi="Times New Roman"/>
                <w:sz w:val="30"/>
                <w:szCs w:val="30"/>
              </w:rPr>
              <w:t xml:space="preserve"> текущего года на объектах транспорта </w:t>
            </w:r>
            <w:r>
              <w:rPr>
                <w:rFonts w:ascii="Times New Roman" w:eastAsiaTheme="minorHAnsi" w:hAnsi="Times New Roman"/>
                <w:sz w:val="30"/>
                <w:szCs w:val="30"/>
              </w:rPr>
              <w:t xml:space="preserve">в зоне </w:t>
            </w:r>
            <w:r w:rsidR="003C7D15">
              <w:rPr>
                <w:rFonts w:ascii="Times New Roman" w:eastAsiaTheme="minorHAnsi" w:hAnsi="Times New Roman"/>
                <w:sz w:val="30"/>
                <w:szCs w:val="30"/>
              </w:rPr>
              <w:t xml:space="preserve">обслуживания </w:t>
            </w:r>
            <w:r>
              <w:rPr>
                <w:rFonts w:ascii="Times New Roman" w:eastAsiaTheme="minorHAnsi" w:hAnsi="Times New Roman"/>
                <w:sz w:val="30"/>
                <w:szCs w:val="30"/>
              </w:rPr>
              <w:t>Столбцовского</w:t>
            </w:r>
            <w:r w:rsidR="003C7D15">
              <w:rPr>
                <w:rFonts w:ascii="Times New Roman" w:eastAsiaTheme="minorHAnsi" w:hAnsi="Times New Roman"/>
                <w:sz w:val="30"/>
                <w:szCs w:val="30"/>
              </w:rPr>
              <w:t xml:space="preserve"> района</w:t>
            </w:r>
            <w:r>
              <w:rPr>
                <w:rFonts w:ascii="Times New Roman" w:eastAsiaTheme="minorHAnsi" w:hAnsi="Times New Roman"/>
                <w:sz w:val="30"/>
                <w:szCs w:val="30"/>
              </w:rPr>
              <w:t xml:space="preserve"> </w:t>
            </w:r>
            <w:r w:rsidR="003C7D15">
              <w:rPr>
                <w:rFonts w:ascii="Times New Roman" w:eastAsiaTheme="minorHAnsi" w:hAnsi="Times New Roman"/>
                <w:sz w:val="30"/>
                <w:szCs w:val="30"/>
              </w:rPr>
              <w:t>травмирован 4</w:t>
            </w:r>
            <w:r w:rsidRPr="0062138D">
              <w:rPr>
                <w:rFonts w:ascii="Times New Roman" w:eastAsiaTheme="minorHAnsi" w:hAnsi="Times New Roman"/>
                <w:sz w:val="30"/>
                <w:szCs w:val="30"/>
              </w:rPr>
              <w:t xml:space="preserve"> человек</w:t>
            </w:r>
            <w:r w:rsidR="003C7D15">
              <w:rPr>
                <w:rFonts w:ascii="Times New Roman" w:eastAsiaTheme="minorHAnsi" w:hAnsi="Times New Roman"/>
                <w:sz w:val="30"/>
                <w:szCs w:val="30"/>
              </w:rPr>
              <w:t>а, в том числе 4</w:t>
            </w:r>
            <w:r w:rsidRPr="0062138D">
              <w:rPr>
                <w:rFonts w:ascii="Times New Roman" w:eastAsiaTheme="minorHAnsi" w:hAnsi="Times New Roman"/>
                <w:sz w:val="30"/>
                <w:szCs w:val="30"/>
              </w:rPr>
              <w:t xml:space="preserve"> смертельно.</w:t>
            </w:r>
            <w:proofErr w:type="gramEnd"/>
            <w:r w:rsidRPr="0062138D">
              <w:rPr>
                <w:rFonts w:ascii="Times New Roman" w:eastAsiaTheme="minorHAnsi" w:hAnsi="Times New Roman"/>
                <w:sz w:val="30"/>
                <w:szCs w:val="30"/>
              </w:rPr>
              <w:t xml:space="preserve"> В</w:t>
            </w:r>
            <w:r w:rsidR="00A55A98">
              <w:rPr>
                <w:rFonts w:ascii="Times New Roman" w:eastAsiaTheme="minorHAnsi" w:hAnsi="Times New Roman"/>
                <w:sz w:val="30"/>
                <w:szCs w:val="30"/>
              </w:rPr>
              <w:t xml:space="preserve"> результате происшествий погибли 3 граждан пожилого возраста</w:t>
            </w:r>
            <w:r w:rsidRPr="0062138D">
              <w:rPr>
                <w:rFonts w:ascii="Times New Roman" w:eastAsiaTheme="minorHAnsi" w:hAnsi="Times New Roman"/>
                <w:sz w:val="30"/>
                <w:szCs w:val="30"/>
              </w:rPr>
              <w:t xml:space="preserve">. </w:t>
            </w:r>
          </w:p>
          <w:p w:rsidR="0062138D" w:rsidRPr="0062138D" w:rsidRDefault="0062138D" w:rsidP="0062138D">
            <w:pPr>
              <w:spacing w:after="0" w:line="240" w:lineRule="auto"/>
              <w:ind w:firstLine="708"/>
              <w:jc w:val="both"/>
              <w:rPr>
                <w:rFonts w:ascii="Times New Roman" w:eastAsiaTheme="minorHAnsi" w:hAnsi="Times New Roman"/>
                <w:sz w:val="30"/>
                <w:szCs w:val="30"/>
              </w:rPr>
            </w:pPr>
            <w:r w:rsidRPr="0062138D">
              <w:rPr>
                <w:rFonts w:ascii="Times New Roman" w:eastAsiaTheme="minorHAnsi" w:hAnsi="Times New Roman"/>
                <w:sz w:val="30"/>
                <w:szCs w:val="30"/>
              </w:rPr>
              <w:t>Для того</w:t>
            </w:r>
            <w:proofErr w:type="gramStart"/>
            <w:r w:rsidRPr="0062138D">
              <w:rPr>
                <w:rFonts w:ascii="Times New Roman" w:eastAsiaTheme="minorHAnsi" w:hAnsi="Times New Roman"/>
                <w:sz w:val="30"/>
                <w:szCs w:val="30"/>
              </w:rPr>
              <w:t>,</w:t>
            </w:r>
            <w:proofErr w:type="gramEnd"/>
            <w:r w:rsidRPr="0062138D">
              <w:rPr>
                <w:rFonts w:ascii="Times New Roman" w:eastAsiaTheme="minorHAnsi" w:hAnsi="Times New Roman"/>
                <w:sz w:val="30"/>
                <w:szCs w:val="30"/>
              </w:rPr>
              <w:t xml:space="preserve"> чтобы избежать подобного рода трагедий следует руководствоваться следующими основными правилами безопасности: </w:t>
            </w:r>
          </w:p>
          <w:p w:rsidR="0062138D" w:rsidRPr="0062138D" w:rsidRDefault="0062138D" w:rsidP="0062138D">
            <w:pPr>
              <w:widowControl w:val="0"/>
              <w:autoSpaceDE w:val="0"/>
              <w:autoSpaceDN w:val="0"/>
              <w:adjustRightInd w:val="0"/>
              <w:spacing w:after="0" w:line="240" w:lineRule="auto"/>
              <w:ind w:firstLine="709"/>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Переход через железнодорожные пути разрешается и осуществляется только в установленных и оборудованных для этого местах (железнодорожные пешеходные переходы, тоннели, мосты).</w:t>
            </w:r>
          </w:p>
          <w:p w:rsidR="0062138D" w:rsidRPr="0062138D" w:rsidRDefault="0062138D" w:rsidP="0062138D">
            <w:pPr>
              <w:widowControl w:val="0"/>
              <w:autoSpaceDE w:val="0"/>
              <w:autoSpaceDN w:val="0"/>
              <w:adjustRightInd w:val="0"/>
              <w:spacing w:after="0" w:line="240" w:lineRule="auto"/>
              <w:ind w:firstLine="709"/>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При переходе через железнодорожные пути по железнодорожным пешеходным переходам необходимо внимательно следить за передвижением транспортных средств железнодорожного транспорта, слушать объявления по громкоговорящей связи, обращать внимание на сигналы, подаваемые транспортными средствами железнодорожного транспорта и (или) работниками организаций железнодорожного транспорта общего пользования.</w:t>
            </w:r>
          </w:p>
          <w:p w:rsidR="0062138D" w:rsidRPr="0062138D" w:rsidRDefault="0062138D" w:rsidP="0062138D">
            <w:pPr>
              <w:widowControl w:val="0"/>
              <w:autoSpaceDE w:val="0"/>
              <w:autoSpaceDN w:val="0"/>
              <w:adjustRightInd w:val="0"/>
              <w:spacing w:after="0" w:line="240" w:lineRule="auto"/>
              <w:ind w:firstLine="540"/>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 xml:space="preserve">Самокаты, велосипеды, скутеры и тому подобное необходимо </w:t>
            </w:r>
            <w:r w:rsidRPr="0062138D">
              <w:rPr>
                <w:rFonts w:ascii="Times New Roman" w:eastAsiaTheme="minorEastAsia" w:hAnsi="Times New Roman"/>
                <w:sz w:val="30"/>
                <w:szCs w:val="30"/>
                <w:lang w:eastAsia="ru-RU"/>
              </w:rPr>
              <w:lastRenderedPageBreak/>
              <w:t>катить рядом с собой.</w:t>
            </w:r>
          </w:p>
          <w:p w:rsidR="0062138D" w:rsidRPr="0062138D" w:rsidRDefault="0062138D" w:rsidP="0062138D">
            <w:pPr>
              <w:widowControl w:val="0"/>
              <w:autoSpaceDE w:val="0"/>
              <w:autoSpaceDN w:val="0"/>
              <w:adjustRightInd w:val="0"/>
              <w:spacing w:after="0" w:line="240" w:lineRule="auto"/>
              <w:ind w:firstLine="540"/>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До перехода железнодорожных путей необходимо убедиться в отсутствии транспортных средств железнодорожного транспорта со всех направлений.</w:t>
            </w:r>
          </w:p>
          <w:p w:rsidR="0062138D" w:rsidRPr="0062138D" w:rsidRDefault="0062138D" w:rsidP="0062138D">
            <w:pPr>
              <w:widowControl w:val="0"/>
              <w:autoSpaceDE w:val="0"/>
              <w:autoSpaceDN w:val="0"/>
              <w:adjustRightInd w:val="0"/>
              <w:spacing w:after="0" w:line="240" w:lineRule="auto"/>
              <w:ind w:firstLine="539"/>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Во избежание воздействия затягивающего воздушного потока, образуемого проходящим транспортным средством железнодорожного транспорта, при приближении транспортных средств железнодорожного транспорта к пешеходному переходу необходимо отойти от крайнего рельса не менее чем на 2 метра.</w:t>
            </w:r>
          </w:p>
          <w:p w:rsidR="0062138D" w:rsidRPr="0062138D" w:rsidRDefault="0062138D" w:rsidP="0062138D">
            <w:pPr>
              <w:widowControl w:val="0"/>
              <w:autoSpaceDE w:val="0"/>
              <w:autoSpaceDN w:val="0"/>
              <w:adjustRightInd w:val="0"/>
              <w:spacing w:after="0" w:line="240" w:lineRule="auto"/>
              <w:ind w:firstLine="539"/>
              <w:jc w:val="both"/>
              <w:rPr>
                <w:rFonts w:ascii="Times New Roman" w:eastAsiaTheme="minorEastAsia" w:hAnsi="Times New Roman"/>
                <w:b/>
                <w:sz w:val="30"/>
                <w:szCs w:val="30"/>
                <w:lang w:eastAsia="ru-RU"/>
              </w:rPr>
            </w:pPr>
            <w:r w:rsidRPr="0062138D">
              <w:rPr>
                <w:rFonts w:ascii="Times New Roman" w:eastAsiaTheme="minorEastAsia" w:hAnsi="Times New Roman"/>
                <w:b/>
                <w:sz w:val="30"/>
                <w:szCs w:val="30"/>
                <w:lang w:eastAsia="ru-RU"/>
              </w:rPr>
              <w:t>В целях личной безопасности не допускается:</w:t>
            </w:r>
          </w:p>
          <w:p w:rsidR="0062138D" w:rsidRPr="0062138D" w:rsidRDefault="0062138D" w:rsidP="0062138D">
            <w:pPr>
              <w:spacing w:after="0" w:line="240" w:lineRule="auto"/>
              <w:ind w:firstLine="539"/>
              <w:rPr>
                <w:rFonts w:ascii="Times New Roman" w:eastAsiaTheme="minorHAnsi" w:hAnsi="Times New Roman"/>
                <w:sz w:val="30"/>
                <w:szCs w:val="30"/>
              </w:rPr>
            </w:pPr>
            <w:r w:rsidRPr="0062138D">
              <w:rPr>
                <w:rFonts w:ascii="Times New Roman" w:eastAsiaTheme="minorHAnsi" w:hAnsi="Times New Roman"/>
                <w:sz w:val="30"/>
                <w:szCs w:val="30"/>
              </w:rPr>
              <w:t>переходить через железнодорожные пути перед движущимся или близко стоящим поездом;</w:t>
            </w:r>
          </w:p>
          <w:p w:rsidR="0062138D" w:rsidRPr="0062138D" w:rsidRDefault="0062138D" w:rsidP="0062138D">
            <w:pPr>
              <w:widowControl w:val="0"/>
              <w:autoSpaceDE w:val="0"/>
              <w:autoSpaceDN w:val="0"/>
              <w:adjustRightInd w:val="0"/>
              <w:spacing w:after="0" w:line="240" w:lineRule="auto"/>
              <w:ind w:firstLine="539"/>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находиться на железнодорожных путях в местах, не предназначенных для их перехода;</w:t>
            </w:r>
          </w:p>
          <w:p w:rsidR="0062138D" w:rsidRPr="0062138D" w:rsidRDefault="0062138D" w:rsidP="0062138D">
            <w:pPr>
              <w:widowControl w:val="0"/>
              <w:autoSpaceDE w:val="0"/>
              <w:autoSpaceDN w:val="0"/>
              <w:adjustRightInd w:val="0"/>
              <w:spacing w:after="0" w:line="240" w:lineRule="auto"/>
              <w:ind w:firstLine="539"/>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оставлять детей без присмотра и контроля, в том числе при посадке в вагоны и (или) высадке из вагонов;</w:t>
            </w:r>
          </w:p>
          <w:p w:rsidR="0062138D" w:rsidRPr="0062138D" w:rsidRDefault="0062138D" w:rsidP="0062138D">
            <w:pPr>
              <w:widowControl w:val="0"/>
              <w:autoSpaceDE w:val="0"/>
              <w:autoSpaceDN w:val="0"/>
              <w:adjustRightInd w:val="0"/>
              <w:spacing w:after="0" w:line="240" w:lineRule="auto"/>
              <w:ind w:firstLine="539"/>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 xml:space="preserve">заходить за ограничительную линию у края пассажирской платформы </w:t>
            </w:r>
            <w:r w:rsidRPr="0062138D">
              <w:rPr>
                <w:rFonts w:ascii="Times New Roman" w:eastAsiaTheme="minorEastAsia" w:hAnsi="Times New Roman"/>
                <w:sz w:val="30"/>
                <w:szCs w:val="30"/>
                <w:lang w:eastAsia="ru-RU"/>
              </w:rPr>
              <w:br/>
              <w:t>(за исключением посадки в вагоны и высадки из вагонов);</w:t>
            </w:r>
          </w:p>
          <w:p w:rsidR="0062138D" w:rsidRPr="0062138D" w:rsidRDefault="0062138D" w:rsidP="0062138D">
            <w:pPr>
              <w:widowControl w:val="0"/>
              <w:autoSpaceDE w:val="0"/>
              <w:autoSpaceDN w:val="0"/>
              <w:adjustRightInd w:val="0"/>
              <w:spacing w:after="0" w:line="240" w:lineRule="auto"/>
              <w:ind w:firstLine="540"/>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при переходе через железнодорожные пути пользоваться мобильными телефонами, наушниками, планшетами, видеоплеерами, аудиоплеерами и тому подобным, роликовыми коньками.</w:t>
            </w:r>
          </w:p>
          <w:p w:rsidR="0062138D" w:rsidRPr="0062138D" w:rsidRDefault="0062138D" w:rsidP="0062138D">
            <w:pPr>
              <w:widowControl w:val="0"/>
              <w:autoSpaceDE w:val="0"/>
              <w:autoSpaceDN w:val="0"/>
              <w:adjustRightInd w:val="0"/>
              <w:spacing w:after="0" w:line="240" w:lineRule="auto"/>
              <w:ind w:firstLine="540"/>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устраивать на пассажирской платформе различные подвижные игры;</w:t>
            </w:r>
          </w:p>
          <w:p w:rsidR="0062138D" w:rsidRPr="0062138D" w:rsidRDefault="0062138D" w:rsidP="0062138D">
            <w:pPr>
              <w:widowControl w:val="0"/>
              <w:autoSpaceDE w:val="0"/>
              <w:autoSpaceDN w:val="0"/>
              <w:adjustRightInd w:val="0"/>
              <w:spacing w:after="0" w:line="240" w:lineRule="auto"/>
              <w:ind w:firstLine="540"/>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подлезать под транспортные средства железнодорожного транспорта;</w:t>
            </w:r>
          </w:p>
          <w:p w:rsidR="0062138D" w:rsidRPr="0062138D" w:rsidRDefault="0062138D" w:rsidP="0062138D">
            <w:pPr>
              <w:widowControl w:val="0"/>
              <w:autoSpaceDE w:val="0"/>
              <w:autoSpaceDN w:val="0"/>
              <w:adjustRightInd w:val="0"/>
              <w:spacing w:after="0" w:line="240" w:lineRule="auto"/>
              <w:ind w:firstLine="540"/>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 xml:space="preserve">перелезать через </w:t>
            </w:r>
            <w:proofErr w:type="spellStart"/>
            <w:r w:rsidRPr="0062138D">
              <w:rPr>
                <w:rFonts w:ascii="Times New Roman" w:eastAsiaTheme="minorEastAsia" w:hAnsi="Times New Roman"/>
                <w:sz w:val="30"/>
                <w:szCs w:val="30"/>
                <w:lang w:eastAsia="ru-RU"/>
              </w:rPr>
              <w:t>автосцепные</w:t>
            </w:r>
            <w:proofErr w:type="spellEnd"/>
            <w:r w:rsidRPr="0062138D">
              <w:rPr>
                <w:rFonts w:ascii="Times New Roman" w:eastAsiaTheme="minorEastAsia" w:hAnsi="Times New Roman"/>
                <w:sz w:val="30"/>
                <w:szCs w:val="30"/>
                <w:lang w:eastAsia="ru-RU"/>
              </w:rPr>
              <w:t xml:space="preserve"> устройства между вагонами;</w:t>
            </w:r>
          </w:p>
          <w:p w:rsidR="0062138D" w:rsidRPr="0062138D" w:rsidRDefault="0062138D" w:rsidP="0062138D">
            <w:pPr>
              <w:widowControl w:val="0"/>
              <w:autoSpaceDE w:val="0"/>
              <w:autoSpaceDN w:val="0"/>
              <w:adjustRightInd w:val="0"/>
              <w:spacing w:after="0" w:line="240" w:lineRule="auto"/>
              <w:ind w:firstLine="540"/>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подниматься на поддерживающие конструкции контактной сети, линий электропередачи, транспортные средства железнодорожного транспорта, конструктивные элементы объектов инфраструктуры;</w:t>
            </w:r>
          </w:p>
          <w:p w:rsidR="0062138D" w:rsidRPr="0062138D" w:rsidRDefault="0062138D" w:rsidP="0062138D">
            <w:pPr>
              <w:widowControl w:val="0"/>
              <w:autoSpaceDE w:val="0"/>
              <w:autoSpaceDN w:val="0"/>
              <w:adjustRightInd w:val="0"/>
              <w:spacing w:after="0" w:line="240" w:lineRule="auto"/>
              <w:ind w:firstLine="540"/>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производить фото-, видеосъемку с угрозой для жизни, в том числе вблизи железнодорожного пути во время приближения или проследования транспортного средства железнодорожного транспорта.</w:t>
            </w:r>
          </w:p>
          <w:p w:rsidR="0062138D" w:rsidRDefault="0062138D" w:rsidP="0062138D">
            <w:pPr>
              <w:widowControl w:val="0"/>
              <w:autoSpaceDE w:val="0"/>
              <w:autoSpaceDN w:val="0"/>
              <w:adjustRightInd w:val="0"/>
              <w:spacing w:after="0" w:line="240" w:lineRule="auto"/>
              <w:ind w:firstLine="540"/>
              <w:jc w:val="both"/>
              <w:rPr>
                <w:rFonts w:ascii="Times New Roman" w:eastAsiaTheme="minorEastAsia" w:hAnsi="Times New Roman"/>
                <w:sz w:val="30"/>
                <w:szCs w:val="30"/>
                <w:lang w:eastAsia="ru-RU"/>
              </w:rPr>
            </w:pPr>
            <w:r w:rsidRPr="0062138D">
              <w:rPr>
                <w:rFonts w:ascii="Times New Roman" w:eastAsiaTheme="minorEastAsia" w:hAnsi="Times New Roman"/>
                <w:sz w:val="30"/>
                <w:szCs w:val="30"/>
                <w:lang w:eastAsia="ru-RU"/>
              </w:rPr>
              <w:t>Следует знать, что в соответствии со ст. 18.2 ч. 4 КоАП Республики Беларусь проход по железнодорожным путям или нахождение на железнодорожных путях в местах, не предназначенных для их пересечения, влекут наложение штрафа в размере до двух базовых величин.</w:t>
            </w:r>
          </w:p>
          <w:p w:rsidR="000F5660" w:rsidRPr="005466DC" w:rsidRDefault="000F5660" w:rsidP="000F5660">
            <w:pPr>
              <w:spacing w:after="0" w:line="240" w:lineRule="auto"/>
              <w:ind w:firstLine="426"/>
              <w:jc w:val="both"/>
              <w:rPr>
                <w:rFonts w:ascii="Times New Roman" w:hAnsi="Times New Roman"/>
                <w:sz w:val="30"/>
                <w:szCs w:val="30"/>
              </w:rPr>
            </w:pPr>
            <w:r w:rsidRPr="005466DC">
              <w:rPr>
                <w:rFonts w:ascii="Times New Roman" w:hAnsi="Times New Roman"/>
                <w:sz w:val="30"/>
                <w:szCs w:val="30"/>
              </w:rPr>
              <w:t xml:space="preserve">Полет без разрешений на использование воздушного </w:t>
            </w:r>
            <w:r w:rsidRPr="005466DC">
              <w:rPr>
                <w:rFonts w:ascii="Times New Roman" w:hAnsi="Times New Roman"/>
                <w:sz w:val="30"/>
                <w:szCs w:val="30"/>
              </w:rPr>
              <w:lastRenderedPageBreak/>
              <w:t xml:space="preserve">пространства оператором беспилотного летательного аппарата является нарушением «Правил использования воздушного пространства Республики Беларусь», и </w:t>
            </w:r>
            <w:r w:rsidRPr="005466DC">
              <w:rPr>
                <w:rFonts w:ascii="Times New Roman" w:hAnsi="Times New Roman"/>
                <w:b/>
                <w:i/>
                <w:sz w:val="30"/>
                <w:szCs w:val="30"/>
              </w:rPr>
              <w:t xml:space="preserve">квалифицируется как административное </w:t>
            </w:r>
            <w:proofErr w:type="gramStart"/>
            <w:r w:rsidRPr="005466DC">
              <w:rPr>
                <w:rFonts w:ascii="Times New Roman" w:hAnsi="Times New Roman"/>
                <w:b/>
                <w:i/>
                <w:sz w:val="30"/>
                <w:szCs w:val="30"/>
              </w:rPr>
              <w:t>правонар</w:t>
            </w:r>
            <w:r>
              <w:rPr>
                <w:rFonts w:ascii="Times New Roman" w:hAnsi="Times New Roman"/>
                <w:b/>
                <w:i/>
                <w:sz w:val="30"/>
                <w:szCs w:val="30"/>
              </w:rPr>
              <w:t>ушение</w:t>
            </w:r>
            <w:proofErr w:type="gramEnd"/>
            <w:r>
              <w:rPr>
                <w:rFonts w:ascii="Times New Roman" w:hAnsi="Times New Roman"/>
                <w:b/>
                <w:i/>
                <w:sz w:val="30"/>
                <w:szCs w:val="30"/>
              </w:rPr>
              <w:t xml:space="preserve"> предусмотренное ст. 18.35</w:t>
            </w:r>
            <w:r w:rsidRPr="005466DC">
              <w:rPr>
                <w:rFonts w:ascii="Times New Roman" w:hAnsi="Times New Roman"/>
                <w:b/>
                <w:i/>
                <w:sz w:val="30"/>
                <w:szCs w:val="30"/>
              </w:rPr>
              <w:t xml:space="preserve"> КоАП Республики Беларусь.</w:t>
            </w:r>
            <w:r w:rsidRPr="005466DC">
              <w:rPr>
                <w:rFonts w:ascii="Times New Roman" w:hAnsi="Times New Roman"/>
                <w:sz w:val="30"/>
                <w:szCs w:val="30"/>
              </w:rPr>
              <w:t xml:space="preserve"> </w:t>
            </w:r>
          </w:p>
          <w:p w:rsidR="000F5660" w:rsidRPr="005466DC" w:rsidRDefault="000F5660" w:rsidP="000F5660">
            <w:pPr>
              <w:spacing w:after="0" w:line="240" w:lineRule="auto"/>
              <w:ind w:firstLine="426"/>
              <w:jc w:val="both"/>
              <w:rPr>
                <w:rFonts w:ascii="Times New Roman" w:hAnsi="Times New Roman"/>
                <w:i/>
                <w:sz w:val="30"/>
                <w:szCs w:val="30"/>
              </w:rPr>
            </w:pPr>
            <w:r>
              <w:rPr>
                <w:rFonts w:ascii="Times New Roman" w:hAnsi="Times New Roman"/>
                <w:i/>
                <w:sz w:val="30"/>
                <w:szCs w:val="30"/>
              </w:rPr>
              <w:t>Статья 18.35</w:t>
            </w:r>
            <w:r w:rsidRPr="005466DC">
              <w:rPr>
                <w:rFonts w:ascii="Times New Roman" w:hAnsi="Times New Roman"/>
                <w:i/>
                <w:sz w:val="30"/>
                <w:szCs w:val="30"/>
              </w:rPr>
              <w:t xml:space="preserve"> Нарушение правил использования воздушного пространства либо правил использования авиамоделей </w:t>
            </w:r>
          </w:p>
          <w:p w:rsidR="000F5660" w:rsidRPr="008163D5" w:rsidRDefault="000F5660" w:rsidP="000F5660">
            <w:pPr>
              <w:spacing w:after="0" w:line="240" w:lineRule="auto"/>
              <w:ind w:firstLine="426"/>
              <w:jc w:val="both"/>
              <w:rPr>
                <w:rFonts w:ascii="Times New Roman" w:hAnsi="Times New Roman"/>
                <w:sz w:val="30"/>
                <w:szCs w:val="30"/>
              </w:rPr>
            </w:pPr>
            <w:r w:rsidRPr="008163D5">
              <w:rPr>
                <w:rFonts w:ascii="Times New Roman" w:hAnsi="Times New Roman"/>
                <w:sz w:val="30"/>
                <w:szCs w:val="30"/>
              </w:rPr>
              <w:t>1. Нарушение правил использования воздушного пространства либо правил использования авиамоделей –</w:t>
            </w:r>
          </w:p>
          <w:p w:rsidR="000F5660" w:rsidRPr="008163D5" w:rsidRDefault="000F5660" w:rsidP="000F5660">
            <w:pPr>
              <w:spacing w:after="0" w:line="240" w:lineRule="auto"/>
              <w:ind w:firstLine="426"/>
              <w:jc w:val="both"/>
              <w:rPr>
                <w:rFonts w:ascii="Times New Roman" w:hAnsi="Times New Roman"/>
                <w:sz w:val="30"/>
                <w:szCs w:val="30"/>
              </w:rPr>
            </w:pPr>
            <w:r w:rsidRPr="008163D5">
              <w:rPr>
                <w:rFonts w:ascii="Times New Roman" w:hAnsi="Times New Roman"/>
                <w:sz w:val="30"/>
                <w:szCs w:val="30"/>
              </w:rPr>
              <w:t>влечет наложение штрафа в размере до двадцати базовых величин, а на юридическое лицо – до пятидесяти базовых величин.</w:t>
            </w:r>
          </w:p>
          <w:p w:rsidR="000F5660" w:rsidRPr="008163D5" w:rsidRDefault="000F5660" w:rsidP="000F5660">
            <w:pPr>
              <w:spacing w:after="0" w:line="240" w:lineRule="auto"/>
              <w:ind w:firstLine="426"/>
              <w:jc w:val="both"/>
              <w:rPr>
                <w:rFonts w:ascii="Times New Roman" w:hAnsi="Times New Roman"/>
                <w:sz w:val="30"/>
                <w:szCs w:val="30"/>
              </w:rPr>
            </w:pPr>
            <w:r w:rsidRPr="008163D5">
              <w:rPr>
                <w:rFonts w:ascii="Times New Roman" w:hAnsi="Times New Roman"/>
                <w:sz w:val="30"/>
                <w:szCs w:val="30"/>
              </w:rPr>
              <w:t>2. То же деяние, совершенное повторно в течение одного года после наложения административного взыскания за такое же нарушение, –</w:t>
            </w:r>
          </w:p>
          <w:p w:rsidR="000F5660" w:rsidRDefault="000F5660" w:rsidP="000F5660">
            <w:pPr>
              <w:spacing w:after="0" w:line="240" w:lineRule="auto"/>
              <w:ind w:firstLine="426"/>
              <w:jc w:val="both"/>
              <w:rPr>
                <w:rFonts w:ascii="Times New Roman" w:hAnsi="Times New Roman"/>
                <w:sz w:val="30"/>
                <w:szCs w:val="30"/>
              </w:rPr>
            </w:pPr>
            <w:r w:rsidRPr="008163D5">
              <w:rPr>
                <w:rFonts w:ascii="Times New Roman" w:hAnsi="Times New Roman"/>
                <w:sz w:val="30"/>
                <w:szCs w:val="30"/>
              </w:rPr>
              <w:t>влечет наложение штрафа в размере от десяти до пятидесяти базовых величин, а на юридическое лицо – от двадцати до ста базовых величин.</w:t>
            </w:r>
          </w:p>
          <w:p w:rsidR="000F5660" w:rsidRPr="0062138D" w:rsidRDefault="000F5660" w:rsidP="000F5660">
            <w:pPr>
              <w:widowControl w:val="0"/>
              <w:autoSpaceDE w:val="0"/>
              <w:autoSpaceDN w:val="0"/>
              <w:adjustRightInd w:val="0"/>
              <w:spacing w:after="0" w:line="240" w:lineRule="auto"/>
              <w:ind w:firstLine="540"/>
              <w:jc w:val="both"/>
              <w:rPr>
                <w:rFonts w:ascii="Times New Roman" w:eastAsiaTheme="minorEastAsia" w:hAnsi="Times New Roman"/>
                <w:sz w:val="30"/>
                <w:szCs w:val="30"/>
                <w:lang w:eastAsia="ru-RU"/>
              </w:rPr>
            </w:pPr>
            <w:r w:rsidRPr="005466DC">
              <w:rPr>
                <w:rFonts w:ascii="Times New Roman" w:hAnsi="Times New Roman"/>
                <w:sz w:val="30"/>
                <w:szCs w:val="30"/>
              </w:rPr>
              <w:t>В целях обеспечения безопасности граждан, запрещается применять лазерные устройства в направлении воздушных судов. За нарушение требований, предусмотренных настоящими Правилами, владелец и пользователь авиамодели несут ответственность в соответствии с законодательными актами Республики Беларусь</w:t>
            </w:r>
          </w:p>
          <w:p w:rsidR="00681B37" w:rsidRPr="006B0DA6" w:rsidRDefault="00681B37" w:rsidP="0062138D">
            <w:pPr>
              <w:widowControl w:val="0"/>
              <w:autoSpaceDE w:val="0"/>
              <w:autoSpaceDN w:val="0"/>
              <w:adjustRightInd w:val="0"/>
              <w:spacing w:after="0" w:line="240" w:lineRule="auto"/>
              <w:jc w:val="both"/>
              <w:rPr>
                <w:rFonts w:ascii="Times New Roman" w:eastAsia="Times New Roman" w:hAnsi="Times New Roman"/>
                <w:color w:val="000000"/>
                <w:sz w:val="30"/>
                <w:szCs w:val="30"/>
                <w:lang w:eastAsia="ru-RU"/>
              </w:rPr>
            </w:pPr>
            <w:bookmarkStart w:id="0" w:name="_GoBack"/>
            <w:bookmarkEnd w:id="0"/>
          </w:p>
        </w:tc>
      </w:tr>
    </w:tbl>
    <w:p w:rsidR="00681B37" w:rsidRPr="00681B37" w:rsidRDefault="00681B37" w:rsidP="00681B37">
      <w:pPr>
        <w:spacing w:after="0" w:line="240" w:lineRule="auto"/>
        <w:ind w:firstLine="567"/>
        <w:jc w:val="center"/>
        <w:rPr>
          <w:rFonts w:ascii="Times New Roman" w:hAnsi="Times New Roman"/>
          <w:i/>
          <w:sz w:val="30"/>
          <w:szCs w:val="30"/>
        </w:rPr>
      </w:pPr>
      <w:r w:rsidRPr="00681B37">
        <w:rPr>
          <w:rFonts w:ascii="Times New Roman" w:hAnsi="Times New Roman"/>
          <w:i/>
          <w:sz w:val="30"/>
          <w:szCs w:val="30"/>
        </w:rPr>
        <w:lastRenderedPageBreak/>
        <w:t>Отдел охраны правопорядка и профилактики</w:t>
      </w:r>
    </w:p>
    <w:p w:rsidR="00681B37" w:rsidRDefault="00681B37" w:rsidP="00681B37">
      <w:pPr>
        <w:ind w:firstLine="567"/>
        <w:jc w:val="center"/>
      </w:pPr>
      <w:r w:rsidRPr="00681B37">
        <w:rPr>
          <w:rFonts w:ascii="Times New Roman" w:hAnsi="Times New Roman"/>
          <w:i/>
          <w:sz w:val="30"/>
          <w:szCs w:val="30"/>
        </w:rPr>
        <w:t>Столбцовского РОВД</w:t>
      </w:r>
    </w:p>
    <w:sectPr w:rsidR="00681B37" w:rsidSect="0062138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B0"/>
    <w:rsid w:val="000875B6"/>
    <w:rsid w:val="000F5660"/>
    <w:rsid w:val="003C7D15"/>
    <w:rsid w:val="0062138D"/>
    <w:rsid w:val="00681B37"/>
    <w:rsid w:val="006B0DA6"/>
    <w:rsid w:val="00892414"/>
    <w:rsid w:val="009319AE"/>
    <w:rsid w:val="00A17306"/>
    <w:rsid w:val="00A55A98"/>
    <w:rsid w:val="00AB1A21"/>
    <w:rsid w:val="00BE4BAB"/>
    <w:rsid w:val="00C0683A"/>
    <w:rsid w:val="00D64D76"/>
    <w:rsid w:val="00F10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B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B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783</Words>
  <Characters>4467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Нач МОБ</cp:lastModifiedBy>
  <cp:revision>7</cp:revision>
  <dcterms:created xsi:type="dcterms:W3CDTF">2021-01-27T08:22:00Z</dcterms:created>
  <dcterms:modified xsi:type="dcterms:W3CDTF">2023-09-28T09:07:00Z</dcterms:modified>
</cp:coreProperties>
</file>