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8C" w:rsidRPr="00CD358C" w:rsidRDefault="00CD358C" w:rsidP="00CD35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358C">
        <w:rPr>
          <w:rFonts w:ascii="Times New Roman" w:eastAsia="Times New Roman" w:hAnsi="Times New Roman" w:cs="Times New Roman"/>
          <w:b/>
          <w:bCs/>
          <w:sz w:val="27"/>
          <w:szCs w:val="27"/>
        </w:rPr>
        <w:t>Порядок подготовки теплоисточников к работе в осенне-зимний период (формы актов и паспортов готовности)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документов*, которые подлежат проверке инспектором </w:t>
      </w:r>
      <w:proofErr w:type="spellStart"/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</w:rPr>
        <w:t>Госэнергогазнадзора</w:t>
      </w:r>
      <w:proofErr w:type="spellEnd"/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 подготовке к работе </w:t>
      </w:r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 осенне-зимний период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069"/>
      </w:tblGrid>
      <w:tr w:rsidR="00CD358C" w:rsidRPr="00CD358C" w:rsidTr="00CD358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358C" w:rsidRPr="00CD358C" w:rsidRDefault="00CD358C" w:rsidP="00CD35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При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проверке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теплоисточника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 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                                                                                                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D358C" w:rsidRPr="00CD358C" w:rsidRDefault="00CD358C" w:rsidP="00836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По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теплотехнической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части</w:t>
            </w:r>
            <w:proofErr w:type="spellEnd"/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 проверки готовности теплоисточника к работе в осенне-зимний период </w:t>
            </w:r>
            <w:hyperlink r:id="rId4" w:history="1">
              <w:r w:rsidRPr="00CD358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(приложение 1)</w:t>
              </w:r>
            </w:hyperlink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заключение о готовности котельных мощностью более 200 киловатт независимо от мощности установленных в ней котлов поднадзорных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Госпромнадзора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областного или Минского городского управления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Госпромнадзора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иной организации, осуществляющей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государственный надзор в области промышленной безопасности;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распорядительный документ о создании комиссии по проверке готовности к работе в осенне-зимний период;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организационно-технических мероприятий по подготовке к работе в предстоящий осенне-зимний период;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сведения об организации эксплуатации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теплоустановок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(или) тепловых сетей </w:t>
            </w:r>
            <w:hyperlink r:id="rId5" w:history="1">
              <w:r w:rsidRPr="00CD358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(рекомендуемая форма приложение 7)</w:t>
              </w:r>
            </w:hyperlink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предоставлением документов, подтверждающих наличие в организации: 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лица, ответственного за тепловое хозяйство (распорядительного документа о назначении лица, ответственного за тепловое хозяйство, документа, подтверждающего прохождение проверки знаний лица, ответственного за тепловое хозяйство);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обслуживающего персонала, эксплуатирующего теплоисточник, или договора со специализированной организацией на обслуживание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теплоустановок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(или) тепловых сетей (в случае отсутствия обслуживающего персонала в организации);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положение о взаимоотношениях с потребителями и взаимодействии при аварийных ситуациях (при отпуске тепловой энергии сторонним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потребителям);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документ, подтверждающий проверку плотности закрытия запорной, дренажной, воздухоспускной и регулирующей арматуры на тепловых сетях и тепловых пунктах (ревизия запорной арматуры);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свидетельство о поверке приборов учета тепловой энергии (средств расчетного учета);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акты, подтверждающих выполнение работ по испытаниям тепловых сетей, испытания и промывку трубопроводов и оборудования теплоисточников, тепловых пунктов содержащих сведения о параметрах испытаний, а также о рабочем давлении системы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hyperlink r:id="rId6" w:history="1">
              <w:r w:rsidRPr="00CD358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(рекомендуемые формы приложения 4, 5)</w:t>
              </w:r>
            </w:hyperlink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утвержденные температурные графики работы системы теплоснабжения на предстоящий осенне-з</w:t>
            </w:r>
            <w:bookmarkStart w:id="0" w:name="_GoBack"/>
            <w:bookmarkEnd w:id="0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имний период.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83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По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электротехнической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части</w:t>
            </w:r>
            <w:proofErr w:type="spellEnd"/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документы, подтверждающие наличие электротехнического персонала или договор со специализированной организацией на эксплуатацию электроустановок, назначение лица, ответственного за электрохозяйство (распорядительный документ о его назначении и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выписка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журнала подтверждения (присвоения) группы по электробезопасности)) </w:t>
            </w:r>
            <w:hyperlink r:id="rId7" w:history="1">
              <w:r w:rsidRPr="00CD358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(рекомендуемые формы приложения 7)</w:t>
              </w:r>
            </w:hyperlink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документы о наличии испытанных средств защиты, используемых в электроустановках;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положение о взаимоотношениях по единому оперативно-диспетчерскому управлению между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энергоснабжающей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организацией и потребителем при наличии у потребителя на балансе транзитных электрических сетей и (или) собственных электростанций или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автономных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источников электроэнергии, от которых может быть подано напряжение в сеть;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протоколы электрофизических испытаний и измерений;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акты проверки работоспособности АВР, АИЭ (для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электроприемников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категории, в том числе особой группы) </w:t>
            </w:r>
            <w:hyperlink r:id="rId8" w:history="1">
              <w:r w:rsidRPr="00CD358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(рекомендуемые формы приложения 6)</w:t>
              </w:r>
            </w:hyperlink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утвержденную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однолинейную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схему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электроснабжения</w:t>
            </w:r>
            <w:proofErr w:type="spellEnd"/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</w:p>
        </w:tc>
      </w:tr>
      <w:tr w:rsidR="00CD358C" w:rsidRPr="00CD358C" w:rsidTr="00CD35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58C" w:rsidRPr="00CD358C" w:rsidRDefault="00CD358C" w:rsidP="00CD35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 разграничения балансовой принадлежности электрических сетей (электроустановок) и эксплуатационной ответственности сторон.</w:t>
            </w:r>
            <w:r w:rsidRPr="00CD3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358C" w:rsidRPr="00CD358C" w:rsidRDefault="00CD358C" w:rsidP="00CD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  </w:t>
      </w:r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* Перечень носит информационный (рекомендательный) характер, не является исчерпывающим и может быть дополнен иными документами.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CD35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(Скачать форму акта готовности теплоисточника приложение 1).</w:t>
        </w:r>
      </w:hyperlink>
      <w:r w:rsidRPr="00CD358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history="1">
        <w:r w:rsidRPr="00CD35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(Скачать форму паспорта готовн</w:t>
        </w:r>
        <w:r w:rsidRPr="00CD35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о</w:t>
        </w:r>
        <w:r w:rsidRPr="00CD35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сти теплоисточника приложение 2)</w:t>
        </w:r>
      </w:hyperlink>
      <w:r w:rsidRPr="00CD35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Организации, имеющие в собственности (хозяйственном ведении, оперативном управлении или на ином законном основании) теплоисточники и (или) тепловые сети, на основе анализа функционирования в предыдущий осенне-зимний период систем теплоснабжения до 15 июня текущего года разрабатывают планы организационно-технических мероприятий по подготовке теплоисточников и (или) тепловых сетей к работе в осенне-зимний период.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В данных планах необходимо учитывать требования законодательства, предписания и рекомендации органа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, Департамента по надзору за безопасным ведением работ в промышленности Министерства по чрезвычайным ситуациям (далее –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Госпромнадзор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), органов государственного надзора за рациональным использованием топливно-энергетических ресурсов, локальных правовых актов соответствующих республиканских органов государственного управления и иных государственных организаций, подчиненных Правительству Республики Беларусь.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В период подготовки теплоисточников и тепловых сетей к работе в осенне-зимний период необходимо: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провести работы на теплоисточниках, тепловых сетях, насосных, тепловых пунктах (по балансовой принадлежности) по техническому обслуживанию, ремонту и замене оборудования, трубопроводов, систем регулирования и учета тепловой энергии;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>провести работы по техническому обслуживанию и ремонту внешних и внутренних инженерных коммуникаций, а также источников электро- и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водоснабжения;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провести испытания тепловых сетей, испытания и промывку трубопроводов и оборудования теплоисточников, тепловых пунктов с оформлением актов, содержащих сведения о параметрах испытаний, а также о рабочем давлении теплоносителя;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провести проверку плотности закрытия запорной, дренажной, воздухоспускной и регулирующей арматуры на тепловых сетях и тепловых пунктах;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 систем автоматического регулирования тепловой энергии, произвести дооснащение указанными приборами (при необходимости) и др.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Подготовка теплоисточников и тепловых сетей к работе в осенне-зимний период должна быть завершена для обеспечения работы систем: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>горячего водоснабжения – в сроки в соответствии с планами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– графиками отключения теплоисточников и тепловых сетей;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отопления − до 20 сентября текущего года.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Оформлению и регистрации паспортов готовности теплоисточника подлежат теплоисточники мощностью 50 киловатт и более независимо от мощности установленных в них котлов с принудительной циркуляцией теплоносителя, осуществляющие теплоснабжение объектов жилищного фонда, социального и культурно-бытового назначения, учреждений образования, а также теплоисточники мощностью 100 киловатт и более независимо от мощности установленных в них котлов, за исключением отпускающих тепловую энергию на технологические нужды.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Проверка готовности теплоисточников и тепловых сетей к работе в осенне-зимний период должна проводиться комиссией, созданной распорядительным документом владельца теплоисточника (далее - комиссия), не позднее чем за 10 дней до начала работы комиссии.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В состав комиссии в обязательном порядке включаются: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и другие ответственные должностные лица организации - владельца теплоисточника;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органа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согласованию;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местного исполнительного и распорядительного органа или уполномоченной им организации по согласованию для теплоисточников, отапливающих жилищный фонд (кроме теплоисточников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энергоснабжающих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входящих в состав ГПО «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Белэнерго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», и теплоисточников, находящихся на обслуживании организаций, входящих в систему Министерства жилищно-коммунального хозяйства).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При участии в работе комиссии ее члены в пределах своей компетенции подтверждают фактическую готовность теплоисточника.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Готовность теплоисточников и тепловых сетей к работе в осенне-зимний период признается единогласным решением всех членов комиссии, которое оформляется актом проверки готовности теплоисточника к работе в осенне-зимний период. Готовность котельной мощностью более 200 киловатт независимо от мощности установленных в ней котлов 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дополнительно подтверждается наличием заключения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Госпромнадзора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, областного или Минского городского управления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Госпромнадзора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>, иной организации, осуществляющей государственный надзор в области промышленной безопасности, выдаваемого по результатам обследования котельной в части ее готовности к работе в осенне-зимний период, в том числе при проведении мероприятий технического (технологического, поверочного) характера в соответствии с постановлением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Совета Министров Республики Беларусь от 30 ноября 2012 г. 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1105 "Об утверждении перечня мероприятий технического (технологического, поверочного) характера".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Акт проверки готовности теплоисточника оформляется владельцем теплоисточника.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Оформление акта проверки готовности теплоисточника осуществляется до 20 сентября текущего года с учетом выполнения следующих мероприятий: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>обеспечении готовности к несению заданной тепловой мощности с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указанием ее максимума;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выполнении плановых ремонтов оборудования в необходимых объемах и с качеством, соответствующим установленным нормам;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обеспечении готовности теплоисточника и тепловых сетей к выполнению температурного графика;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обеспечении нормативного запаса топлива в количестве, обеспечивающем надежную работу теплоисточника;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наличии графика перевода теплоисточника на резервный вид топлива в дни значительных похолоданий или при сокращении поставок газа в Республику Беларусь;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выполнении запланированных мероприятий по предупреждению повреждений оборудования, сооружений и нарушений технологических схем в условиях низких температур наружного воздуха;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выполнении плановых ремонта и диагностики тепловых сетей;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наличии графика ограничения и отключения потребителей при дефиците топлива или возможных авариях и инцидентах;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>наличии положения о взаимоотношениях с потребителями и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взаимодействии при авариях и инцидентах;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обеспечении водного режима для работы тепломеханического оборудования согласно установленным нормам;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наличии устройств релейной защиты и противоаварийной автоматики в технически исправном состоянии, введенных в эксплуатацию в соответствии с заданными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уставками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, и выполнении планов технического обслуживания таких устройств;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выполнении требований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взрыво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>- и пожаробезопасности кабельного и</w:t>
      </w:r>
      <w:r w:rsidRPr="00CD35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топливного хозяйств;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соответствии схем внешнего электроснабжения требованиям по надежности электроснабжения;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утеплении и исправном техническом состоянии ограждающих строительных конструкций;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выполнении предписаний органа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Госпромнадзора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, иной организации, осуществляющей государственный надзор в области промышленной безопасности, и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наличии аварийного запаса материалов и запасных частей;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обеспечении исправного технического состояния дымовых труб, дымовых и вентиляционных каналов газифицированных теплоисточников;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отсутствии к 20 сентября текущего года длительных (более 30 суток) внеплановых (аварийных) ремонтов основного оборудования, если они могут привести к ограничению теплоснабжения потребителей в осенне-зимний период.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акта проверки готовности теплоисточника и заключения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Госпромнадзора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до 30 сентября текущего года владелец теплоисточника оформляет паспорт готовности теплоисточника к работе в осенне-зимний период.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Паспорт готовности теплоисточника подписывается владельцем теплоисточника, регистрируется в органе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и действителен только при наличии акта проверки готовности теплоисточника.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Не допускаются оформление и регистрация паспорта готовности теплоисточника после 30 сентября текущего года. </w:t>
      </w:r>
    </w:p>
    <w:p w:rsidR="00CD358C" w:rsidRPr="00CD358C" w:rsidRDefault="00CD358C" w:rsidP="00CD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паспортов готовности теплоисточников проводится в соответствии со сроками, установленными графиками регистрации, составленными органом </w:t>
      </w:r>
      <w:proofErr w:type="spellStart"/>
      <w:r w:rsidRPr="00CD358C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CD358C">
        <w:rPr>
          <w:rFonts w:ascii="Times New Roman" w:eastAsia="Times New Roman" w:hAnsi="Times New Roman" w:cs="Times New Roman"/>
          <w:sz w:val="24"/>
          <w:szCs w:val="24"/>
        </w:rPr>
        <w:t xml:space="preserve"> и утвержденными местными исполнительными и распорядительными органами. </w:t>
      </w:r>
    </w:p>
    <w:p w:rsidR="00EB4B23" w:rsidRDefault="00EB4B23"/>
    <w:sectPr w:rsidR="00EB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8C"/>
    <w:rsid w:val="00836D86"/>
    <w:rsid w:val="00CD358C"/>
    <w:rsid w:val="00EB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0F465-6BAD-4338-BEA8-AA248748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D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358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semiHidden/>
    <w:unhideWhenUsed/>
    <w:rsid w:val="00CD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CD3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3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3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68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30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16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88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2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7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4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5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52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8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30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4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7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01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energogaznadzor.by/upload/Porzdok_podgotovki_potrebiteley_k_OZP/Prilog_6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%20%20%207_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%204%20&#1080;%205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%20%20%207.docx" TargetMode="External"/><Relationship Id="rId10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2_%20teplo%20(pasport_T%20I).docx" TargetMode="External"/><Relationship Id="rId4" Type="http://schemas.openxmlformats.org/officeDocument/2006/relationships/hyperlink" Target="https://gosenergogaznadzor.by/upload/Poryadok_podgotovki_teploistochnikov_k_OZP/Prilog_1_teplo.docx" TargetMode="External"/><Relationship Id="rId9" Type="http://schemas.openxmlformats.org/officeDocument/2006/relationships/hyperlink" Target="https://gosenergogaznadzor.by/upload/Poryadok_podgotovki_teploistochnikov_k_OZP/Prilog_1_tepl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Столбцы</dc:creator>
  <cp:keywords/>
  <dc:description/>
  <cp:lastModifiedBy>Столбцы</cp:lastModifiedBy>
  <cp:revision>1</cp:revision>
  <dcterms:created xsi:type="dcterms:W3CDTF">2024-05-20T13:31:00Z</dcterms:created>
  <dcterms:modified xsi:type="dcterms:W3CDTF">2024-05-20T13:44:00Z</dcterms:modified>
</cp:coreProperties>
</file>