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5" w:type="dxa"/>
        <w:tblCellSpacing w:w="15" w:type="dxa"/>
        <w:tblCellMar>
          <w:left w:w="0" w:type="dxa"/>
          <w:right w:w="0" w:type="dxa"/>
        </w:tblCellMar>
        <w:tblLook w:val="04A0" w:firstRow="1" w:lastRow="0" w:firstColumn="1" w:lastColumn="0" w:noHBand="0" w:noVBand="1"/>
      </w:tblPr>
      <w:tblGrid>
        <w:gridCol w:w="8925"/>
      </w:tblGrid>
      <w:tr w:rsidR="00681B37" w:rsidRPr="00143CF2" w:rsidTr="004F303F">
        <w:trPr>
          <w:tblCellSpacing w:w="15" w:type="dxa"/>
        </w:trPr>
        <w:tc>
          <w:tcPr>
            <w:tcW w:w="5000" w:type="pct"/>
            <w:tcBorders>
              <w:top w:val="nil"/>
              <w:left w:val="nil"/>
              <w:bottom w:val="nil"/>
              <w:right w:val="nil"/>
            </w:tcBorders>
            <w:vAlign w:val="center"/>
            <w:hideMark/>
          </w:tcPr>
          <w:p w:rsidR="00681B37" w:rsidRPr="00681B37" w:rsidRDefault="00681B37" w:rsidP="00681B37">
            <w:pPr>
              <w:spacing w:after="0" w:line="210" w:lineRule="atLeast"/>
              <w:ind w:firstLine="567"/>
              <w:jc w:val="center"/>
              <w:rPr>
                <w:rFonts w:ascii="Times New Roman" w:eastAsia="Times New Roman" w:hAnsi="Times New Roman"/>
                <w:b/>
                <w:bCs/>
                <w:color w:val="000000"/>
                <w:sz w:val="28"/>
                <w:szCs w:val="28"/>
                <w:lang w:eastAsia="ru-RU"/>
              </w:rPr>
            </w:pPr>
            <w:r w:rsidRPr="00681B37">
              <w:rPr>
                <w:rFonts w:ascii="Times New Roman" w:eastAsia="Times New Roman" w:hAnsi="Times New Roman"/>
                <w:b/>
                <w:bCs/>
                <w:color w:val="000000"/>
                <w:sz w:val="28"/>
                <w:szCs w:val="28"/>
                <w:lang w:eastAsia="ru-RU"/>
              </w:rPr>
              <w:t>Предупреждение хищений имущества пассажир</w:t>
            </w:r>
            <w:r>
              <w:rPr>
                <w:rFonts w:ascii="Times New Roman" w:eastAsia="Times New Roman" w:hAnsi="Times New Roman"/>
                <w:b/>
                <w:bCs/>
                <w:color w:val="000000"/>
                <w:sz w:val="28"/>
                <w:szCs w:val="28"/>
                <w:lang w:eastAsia="ru-RU"/>
              </w:rPr>
              <w:t xml:space="preserve">ов, </w:t>
            </w:r>
            <w:r w:rsidRPr="00681B37">
              <w:rPr>
                <w:rFonts w:ascii="Times New Roman" w:eastAsia="Times New Roman" w:hAnsi="Times New Roman"/>
                <w:b/>
                <w:bCs/>
                <w:color w:val="000000"/>
                <w:sz w:val="28"/>
                <w:szCs w:val="28"/>
                <w:lang w:eastAsia="ru-RU"/>
              </w:rPr>
              <w:t>повреждение вагонног</w:t>
            </w:r>
            <w:r>
              <w:rPr>
                <w:rFonts w:ascii="Times New Roman" w:eastAsia="Times New Roman" w:hAnsi="Times New Roman"/>
                <w:b/>
                <w:bCs/>
                <w:color w:val="000000"/>
                <w:sz w:val="28"/>
                <w:szCs w:val="28"/>
                <w:lang w:eastAsia="ru-RU"/>
              </w:rPr>
              <w:t>о оборудования подвижных соста</w:t>
            </w:r>
            <w:r w:rsidRPr="00681B37">
              <w:rPr>
                <w:rFonts w:ascii="Times New Roman" w:eastAsia="Times New Roman" w:hAnsi="Times New Roman"/>
                <w:b/>
                <w:bCs/>
                <w:color w:val="000000"/>
                <w:sz w:val="28"/>
                <w:szCs w:val="28"/>
                <w:lang w:eastAsia="ru-RU"/>
              </w:rPr>
              <w:t>вов</w:t>
            </w:r>
          </w:p>
        </w:tc>
      </w:tr>
    </w:tbl>
    <w:p w:rsidR="00681B37" w:rsidRPr="0018001B" w:rsidRDefault="00681B37" w:rsidP="00681B37">
      <w:pPr>
        <w:spacing w:after="0" w:line="240" w:lineRule="auto"/>
        <w:ind w:firstLine="567"/>
        <w:rPr>
          <w:rFonts w:ascii="Times New Roman" w:eastAsia="Times New Roman" w:hAnsi="Times New Roman"/>
          <w:vanish/>
          <w:sz w:val="24"/>
          <w:szCs w:val="24"/>
          <w:lang w:eastAsia="ru-RU"/>
        </w:rPr>
      </w:pPr>
    </w:p>
    <w:tbl>
      <w:tblPr>
        <w:tblW w:w="8925" w:type="dxa"/>
        <w:tblCellSpacing w:w="15" w:type="dxa"/>
        <w:tblCellMar>
          <w:left w:w="0" w:type="dxa"/>
          <w:right w:w="0" w:type="dxa"/>
        </w:tblCellMar>
        <w:tblLook w:val="04A0" w:firstRow="1" w:lastRow="0" w:firstColumn="1" w:lastColumn="0" w:noHBand="0" w:noVBand="1"/>
      </w:tblPr>
      <w:tblGrid>
        <w:gridCol w:w="8925"/>
      </w:tblGrid>
      <w:tr w:rsidR="00681B37" w:rsidRPr="00143CF2" w:rsidTr="004F303F">
        <w:trPr>
          <w:tblCellSpacing w:w="15" w:type="dxa"/>
        </w:trPr>
        <w:tc>
          <w:tcPr>
            <w:tcW w:w="0" w:type="auto"/>
            <w:tcBorders>
              <w:top w:val="nil"/>
              <w:left w:val="nil"/>
              <w:bottom w:val="nil"/>
              <w:right w:val="nil"/>
            </w:tcBorders>
            <w:hideMark/>
          </w:tcPr>
          <w:p w:rsid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Ежедневно тысячи людей используют для своих целей железнодорожный транспорт. Граждане должны  находиться в состоянии защищенности не только у себя дома, на работе, на улицах, а также и в пути следования. Поэтому одна из задач органов внутренних дел – обеспечение личной и имущественной безопасности граждан при нахождении на объектах транспорта и при следовании в поездах международного и межрегионального сообщения.</w:t>
            </w:r>
          </w:p>
          <w:p w:rsidR="00681B37" w:rsidRP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 xml:space="preserve">Основным видом преступлений, совершенных в поездах, являются кражи личного имущества. </w:t>
            </w:r>
            <w:proofErr w:type="gramStart"/>
            <w:r w:rsidRPr="00681B37">
              <w:rPr>
                <w:rFonts w:ascii="Times New Roman" w:eastAsia="Times New Roman" w:hAnsi="Times New Roman"/>
                <w:color w:val="000000"/>
                <w:sz w:val="30"/>
                <w:szCs w:val="30"/>
                <w:lang w:eastAsia="ru-RU"/>
              </w:rPr>
              <w:t>Для избежание неприятных ситуаций, в целях предупреждения преступных посягательств на имущество граждан мы предлагаем учесть следующие рекомендации, основанные на анализе наиболее часто встречающихся преступлений.</w:t>
            </w:r>
            <w:proofErr w:type="gramEnd"/>
          </w:p>
          <w:p w:rsidR="00681B37" w:rsidRP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Прежде всего, будьте бдительны, как правило, преступления совершаются из-за личной невнимательности граждан. В общественном транспорте не кладите сумки и другие ценные вещи на сидения рядом с собой и не ставьте их на пол; выходя из транспорта, сумку плотно прижимайте к себе; не держите деньги и личные документы в задних карманах брюк, в полиэтиленовых пакетах. Находясь на вокзалах и станциях, не оставляйте без присмотра свои вещи, не доверяйте их сохранность незнакомым людям. Деньги, документы, мобильные телефоны и иные ценности храните только при себе.</w:t>
            </w:r>
          </w:p>
          <w:p w:rsidR="00681B37" w:rsidRP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При следовании в поезде, ни в коем случае не оставляйте документы, деньги без присмотра на столиках, в карманах верхней одежды. Сумки, чемоданы, другие габаритные вещи кладите только в специально отведенные места для хранения вещей. Готовясь ко сну, закрывайте двери купе на замок. В пути следования не вступайте в разговоры с гражданами, предлагающими обменять иностранную валюту, не приобретайте какие-либо вещи у лиц, которые осуществляют незаконную торговлю, не распивайте спиртные напитки.</w:t>
            </w:r>
          </w:p>
          <w:p w:rsidR="00681B37" w:rsidRP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Если Вы пользуетесь пригородным поездом в вечернее или ночное время, выбирайте хорошо освещенные вагоны, в которых есть пассажиры, не оставляйте без внимания свое личное имущество.</w:t>
            </w:r>
          </w:p>
          <w:p w:rsidR="00681B37" w:rsidRP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Игнорируя все эти рекомендации, вы сможете стать жертвой преступления.</w:t>
            </w:r>
          </w:p>
          <w:p w:rsidR="00681B37" w:rsidRP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lastRenderedPageBreak/>
              <w:t>В соответствии со ст.205 (кража) Уголовного кодекса Республики Беларусь за совершение данного преступления предусмотрена ответственность: общественные работы, или штраф, или исправительные работы на срок до двух лет, или арест, или ограничение свободы на срок до трех лет, или лишение свободы на тот же срок.</w:t>
            </w:r>
          </w:p>
          <w:p w:rsid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Если в отношении вас совершено противоправное деяние или вы стали очевидцем преступления, а также обнаружили бесхозные предметы или любые угрозы общественному порядку и безопасности необходимо немедленно сообщить о случившемся сотруднику транспортной милиции или работнику железнодорожного транспорта.</w:t>
            </w:r>
          </w:p>
          <w:p w:rsidR="00681B37" w:rsidRP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Pr>
                <w:rFonts w:ascii="Times New Roman" w:eastAsia="Times New Roman" w:hAnsi="Times New Roman"/>
                <w:color w:val="000000"/>
                <w:sz w:val="30"/>
                <w:szCs w:val="30"/>
                <w:lang w:eastAsia="ru-RU"/>
              </w:rPr>
              <w:t>Н</w:t>
            </w:r>
            <w:r w:rsidRPr="00681B37">
              <w:rPr>
                <w:rFonts w:ascii="Times New Roman" w:eastAsia="Times New Roman" w:hAnsi="Times New Roman"/>
                <w:color w:val="000000"/>
                <w:sz w:val="30"/>
                <w:szCs w:val="30"/>
                <w:lang w:eastAsia="ru-RU"/>
              </w:rPr>
              <w:t xml:space="preserve">аложение посторонних предметов, кражи электрических кабелей непосредственно влияют на общую ситуацию безопасности движения поездов, наносят значительный материальный ущерб, образуют опасные условия работы железнодорожного транспорта. Самые незначительные вмешательства могут иметь катастрофические последствия. Вместе с тем, наложение на рельсы посторонних предметов, </w:t>
            </w:r>
            <w:proofErr w:type="spellStart"/>
            <w:r w:rsidRPr="00681B37">
              <w:rPr>
                <w:rFonts w:ascii="Times New Roman" w:eastAsia="Times New Roman" w:hAnsi="Times New Roman"/>
                <w:color w:val="000000"/>
                <w:sz w:val="30"/>
                <w:szCs w:val="30"/>
                <w:lang w:eastAsia="ru-RU"/>
              </w:rPr>
              <w:t>обкиды</w:t>
            </w:r>
            <w:bookmarkStart w:id="0" w:name="_GoBack"/>
            <w:bookmarkEnd w:id="0"/>
            <w:r w:rsidRPr="00681B37">
              <w:rPr>
                <w:rFonts w:ascii="Times New Roman" w:eastAsia="Times New Roman" w:hAnsi="Times New Roman"/>
                <w:color w:val="000000"/>
                <w:sz w:val="30"/>
                <w:szCs w:val="30"/>
                <w:lang w:eastAsia="ru-RU"/>
              </w:rPr>
              <w:t>вание</w:t>
            </w:r>
            <w:proofErr w:type="spellEnd"/>
            <w:r w:rsidRPr="00681B37">
              <w:rPr>
                <w:rFonts w:ascii="Times New Roman" w:eastAsia="Times New Roman" w:hAnsi="Times New Roman"/>
                <w:color w:val="000000"/>
                <w:sz w:val="30"/>
                <w:szCs w:val="30"/>
                <w:lang w:eastAsia="ru-RU"/>
              </w:rPr>
              <w:t xml:space="preserve"> поездов камнями и другие противоправные действия могут повлечь за собой серьезные последствия!</w:t>
            </w:r>
          </w:p>
          <w:p w:rsidR="00681B37" w:rsidRPr="00681B37" w:rsidRDefault="00681B37" w:rsidP="00681B37">
            <w:pPr>
              <w:spacing w:after="0" w:line="240" w:lineRule="auto"/>
              <w:ind w:firstLine="567"/>
              <w:jc w:val="both"/>
              <w:rPr>
                <w:rFonts w:ascii="Times New Roman" w:eastAsia="Times New Roman" w:hAnsi="Times New Roman"/>
                <w:b/>
                <w:color w:val="000000"/>
                <w:sz w:val="30"/>
                <w:szCs w:val="30"/>
                <w:lang w:eastAsia="ru-RU"/>
              </w:rPr>
            </w:pPr>
            <w:r w:rsidRPr="00681B37">
              <w:rPr>
                <w:rFonts w:ascii="Times New Roman" w:eastAsia="Times New Roman" w:hAnsi="Times New Roman"/>
                <w:b/>
                <w:color w:val="000000"/>
                <w:sz w:val="30"/>
                <w:szCs w:val="30"/>
                <w:lang w:eastAsia="ru-RU"/>
              </w:rPr>
              <w:t>Категорически запрещается:</w:t>
            </w:r>
          </w:p>
          <w:p w:rsidR="00681B37" w:rsidRP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w:t>
            </w:r>
            <w:r w:rsidRPr="00681B37">
              <w:rPr>
                <w:rFonts w:ascii="Times New Roman" w:eastAsia="Times New Roman" w:hAnsi="Times New Roman"/>
                <w:color w:val="000000"/>
                <w:sz w:val="30"/>
                <w:szCs w:val="30"/>
                <w:lang w:eastAsia="ru-RU"/>
              </w:rPr>
              <w:tab/>
              <w:t>повреждать объекты инфраструктуры железнодорожного транспорта</w:t>
            </w:r>
          </w:p>
          <w:p w:rsidR="00681B37" w:rsidRP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w:t>
            </w:r>
            <w:r w:rsidRPr="00681B37">
              <w:rPr>
                <w:rFonts w:ascii="Times New Roman" w:eastAsia="Times New Roman" w:hAnsi="Times New Roman"/>
                <w:color w:val="000000"/>
                <w:sz w:val="30"/>
                <w:szCs w:val="30"/>
                <w:lang w:eastAsia="ru-RU"/>
              </w:rPr>
              <w:tab/>
              <w:t>повреждать железнодорожный подвижной состав</w:t>
            </w:r>
          </w:p>
          <w:p w:rsidR="00681B37" w:rsidRP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w:t>
            </w:r>
            <w:r w:rsidRPr="00681B37">
              <w:rPr>
                <w:rFonts w:ascii="Times New Roman" w:eastAsia="Times New Roman" w:hAnsi="Times New Roman"/>
                <w:color w:val="000000"/>
                <w:sz w:val="30"/>
                <w:szCs w:val="30"/>
                <w:lang w:eastAsia="ru-RU"/>
              </w:rPr>
              <w:tab/>
              <w:t>класть на железнодорожные пути посторонние предметы</w:t>
            </w:r>
          </w:p>
          <w:p w:rsidR="00681B37" w:rsidRPr="00681B37" w:rsidRDefault="00681B37" w:rsidP="00681B37">
            <w:pPr>
              <w:spacing w:after="0" w:line="240" w:lineRule="auto"/>
              <w:ind w:firstLine="567"/>
              <w:jc w:val="both"/>
              <w:rPr>
                <w:rFonts w:ascii="Times New Roman" w:eastAsia="Times New Roman" w:hAnsi="Times New Roman"/>
                <w:color w:val="000000"/>
                <w:sz w:val="30"/>
                <w:szCs w:val="30"/>
                <w:lang w:eastAsia="ru-RU"/>
              </w:rPr>
            </w:pPr>
            <w:r w:rsidRPr="00681B37">
              <w:rPr>
                <w:rFonts w:ascii="Times New Roman" w:eastAsia="Times New Roman" w:hAnsi="Times New Roman"/>
                <w:color w:val="000000"/>
                <w:sz w:val="30"/>
                <w:szCs w:val="30"/>
                <w:lang w:eastAsia="ru-RU"/>
              </w:rPr>
              <w:t>•</w:t>
            </w:r>
            <w:r w:rsidRPr="00681B37">
              <w:rPr>
                <w:rFonts w:ascii="Times New Roman" w:eastAsia="Times New Roman" w:hAnsi="Times New Roman"/>
                <w:color w:val="000000"/>
                <w:sz w:val="30"/>
                <w:szCs w:val="30"/>
                <w:lang w:eastAsia="ru-RU"/>
              </w:rPr>
              <w:tab/>
              <w:t>бросать предметы в движущийся подвижной состав</w:t>
            </w:r>
          </w:p>
          <w:p w:rsidR="00681B37" w:rsidRPr="0018001B" w:rsidRDefault="00681B37" w:rsidP="00681B37">
            <w:pPr>
              <w:spacing w:after="0" w:line="240" w:lineRule="auto"/>
              <w:ind w:firstLine="567"/>
              <w:jc w:val="both"/>
              <w:rPr>
                <w:rFonts w:ascii="Times New Roman" w:eastAsia="Times New Roman" w:hAnsi="Times New Roman"/>
                <w:color w:val="000000"/>
                <w:sz w:val="20"/>
                <w:szCs w:val="20"/>
                <w:lang w:eastAsia="ru-RU"/>
              </w:rPr>
            </w:pPr>
            <w:r w:rsidRPr="00681B37">
              <w:rPr>
                <w:rFonts w:ascii="Times New Roman" w:eastAsia="Times New Roman" w:hAnsi="Times New Roman"/>
                <w:color w:val="000000"/>
                <w:sz w:val="30"/>
                <w:szCs w:val="30"/>
                <w:lang w:eastAsia="ru-RU"/>
              </w:rPr>
              <w:t>•</w:t>
            </w:r>
            <w:r w:rsidRPr="00681B37">
              <w:rPr>
                <w:rFonts w:ascii="Times New Roman" w:eastAsia="Times New Roman" w:hAnsi="Times New Roman"/>
                <w:color w:val="000000"/>
                <w:sz w:val="30"/>
                <w:szCs w:val="30"/>
                <w:lang w:eastAsia="ru-RU"/>
              </w:rPr>
              <w:tab/>
              <w:t>осуществлять ложные сообщения о готовящихся террористических актах на объектах железнодорожного транспорта.</w:t>
            </w:r>
          </w:p>
        </w:tc>
      </w:tr>
    </w:tbl>
    <w:p w:rsidR="00681B37" w:rsidRPr="00681B37" w:rsidRDefault="00681B37" w:rsidP="00681B37">
      <w:pPr>
        <w:spacing w:after="0" w:line="240" w:lineRule="auto"/>
        <w:ind w:firstLine="567"/>
        <w:jc w:val="both"/>
        <w:rPr>
          <w:rFonts w:ascii="Times New Roman" w:hAnsi="Times New Roman"/>
          <w:sz w:val="30"/>
          <w:szCs w:val="30"/>
        </w:rPr>
      </w:pPr>
      <w:r w:rsidRPr="00681B37">
        <w:rPr>
          <w:rFonts w:ascii="Times New Roman" w:hAnsi="Times New Roman"/>
          <w:sz w:val="30"/>
          <w:szCs w:val="30"/>
        </w:rPr>
        <w:lastRenderedPageBreak/>
        <w:t>Вместе с тем необходимо отметить, что за данную деятельность предусмотрена уголовная ответственность.</w:t>
      </w:r>
    </w:p>
    <w:p w:rsidR="00681B37" w:rsidRPr="00681B37" w:rsidRDefault="00681B37" w:rsidP="00681B37">
      <w:pPr>
        <w:spacing w:after="0" w:line="240" w:lineRule="auto"/>
        <w:ind w:firstLine="567"/>
        <w:jc w:val="both"/>
        <w:rPr>
          <w:rFonts w:ascii="Times New Roman" w:hAnsi="Times New Roman"/>
          <w:b/>
          <w:sz w:val="30"/>
          <w:szCs w:val="30"/>
        </w:rPr>
      </w:pPr>
      <w:r w:rsidRPr="00681B37">
        <w:rPr>
          <w:rFonts w:ascii="Times New Roman" w:hAnsi="Times New Roman"/>
          <w:b/>
          <w:sz w:val="30"/>
          <w:szCs w:val="30"/>
        </w:rPr>
        <w:t>Статья 309. умышленное приведение в негодность транспортного средства или путей сообщения.</w:t>
      </w:r>
    </w:p>
    <w:p w:rsidR="00681B37" w:rsidRPr="00681B37" w:rsidRDefault="00681B37" w:rsidP="00681B37">
      <w:pPr>
        <w:spacing w:after="0" w:line="240" w:lineRule="auto"/>
        <w:ind w:firstLine="567"/>
        <w:jc w:val="both"/>
        <w:rPr>
          <w:rFonts w:ascii="Times New Roman" w:hAnsi="Times New Roman"/>
          <w:sz w:val="30"/>
          <w:szCs w:val="30"/>
        </w:rPr>
      </w:pPr>
      <w:proofErr w:type="gramStart"/>
      <w:r w:rsidRPr="00681B37">
        <w:rPr>
          <w:rFonts w:ascii="Times New Roman" w:hAnsi="Times New Roman"/>
          <w:sz w:val="30"/>
          <w:szCs w:val="30"/>
        </w:rPr>
        <w:t xml:space="preserve">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заведомо для виновного могли повлечь смерть человека, крушение, аварию либо иные тяжкие последствия, — наказываются штрафом, или арестом, или </w:t>
      </w:r>
      <w:r w:rsidRPr="00681B37">
        <w:rPr>
          <w:rFonts w:ascii="Times New Roman" w:hAnsi="Times New Roman"/>
          <w:sz w:val="30"/>
          <w:szCs w:val="30"/>
        </w:rPr>
        <w:lastRenderedPageBreak/>
        <w:t>ограничением свободы на срок до трех</w:t>
      </w:r>
      <w:proofErr w:type="gramEnd"/>
      <w:r w:rsidRPr="00681B37">
        <w:rPr>
          <w:rFonts w:ascii="Times New Roman" w:hAnsi="Times New Roman"/>
          <w:sz w:val="30"/>
          <w:szCs w:val="30"/>
        </w:rPr>
        <w:t xml:space="preserve"> лет, или лишением свободы на тот же срок.</w:t>
      </w:r>
    </w:p>
    <w:p w:rsidR="00681B37" w:rsidRPr="00681B37" w:rsidRDefault="00681B37" w:rsidP="00681B37">
      <w:pPr>
        <w:spacing w:after="0" w:line="240" w:lineRule="auto"/>
        <w:ind w:firstLine="567"/>
        <w:jc w:val="both"/>
        <w:rPr>
          <w:rFonts w:ascii="Times New Roman" w:hAnsi="Times New Roman"/>
          <w:sz w:val="30"/>
          <w:szCs w:val="30"/>
        </w:rPr>
      </w:pPr>
      <w:r w:rsidRPr="00681B37">
        <w:rPr>
          <w:rFonts w:ascii="Times New Roman" w:hAnsi="Times New Roman"/>
          <w:sz w:val="30"/>
          <w:szCs w:val="30"/>
        </w:rPr>
        <w:t>2. Те же действия, повлекшие по неосторожности причинение тяжкого или менее тяжкого телесного повреждения либо ущерба в особо крупном размере, -</w:t>
      </w:r>
    </w:p>
    <w:p w:rsidR="00681B37" w:rsidRPr="00681B37" w:rsidRDefault="00681B37" w:rsidP="00681B37">
      <w:pPr>
        <w:spacing w:after="0" w:line="240" w:lineRule="auto"/>
        <w:ind w:firstLine="567"/>
        <w:jc w:val="both"/>
        <w:rPr>
          <w:rFonts w:ascii="Times New Roman" w:hAnsi="Times New Roman"/>
          <w:sz w:val="30"/>
          <w:szCs w:val="30"/>
        </w:rPr>
      </w:pPr>
      <w:r w:rsidRPr="00681B37">
        <w:rPr>
          <w:rFonts w:ascii="Times New Roman" w:hAnsi="Times New Roman"/>
          <w:sz w:val="30"/>
          <w:szCs w:val="30"/>
        </w:rPr>
        <w:t>наказываются штрафом, или арестом, или лишением свободы на срок до четырех лет.</w:t>
      </w:r>
    </w:p>
    <w:p w:rsidR="00681B37" w:rsidRPr="00681B37" w:rsidRDefault="00681B37" w:rsidP="00681B37">
      <w:pPr>
        <w:spacing w:after="0" w:line="240" w:lineRule="auto"/>
        <w:ind w:firstLine="567"/>
        <w:jc w:val="both"/>
        <w:rPr>
          <w:rFonts w:ascii="Times New Roman" w:hAnsi="Times New Roman"/>
          <w:sz w:val="30"/>
          <w:szCs w:val="30"/>
        </w:rPr>
      </w:pPr>
      <w:r w:rsidRPr="00681B37">
        <w:rPr>
          <w:rFonts w:ascii="Times New Roman" w:hAnsi="Times New Roman"/>
          <w:sz w:val="30"/>
          <w:szCs w:val="30"/>
        </w:rPr>
        <w:t>3. Действия, предусмотренные частями 1 или 2 настоящей статьи, повлекшие по неосторожности смерть человека, -</w:t>
      </w:r>
    </w:p>
    <w:p w:rsidR="00681B37" w:rsidRPr="00681B37" w:rsidRDefault="00681B37" w:rsidP="00681B37">
      <w:pPr>
        <w:spacing w:after="0" w:line="240" w:lineRule="auto"/>
        <w:ind w:firstLine="567"/>
        <w:jc w:val="both"/>
        <w:rPr>
          <w:rFonts w:ascii="Times New Roman" w:hAnsi="Times New Roman"/>
          <w:sz w:val="30"/>
          <w:szCs w:val="30"/>
        </w:rPr>
      </w:pPr>
      <w:r w:rsidRPr="00681B37">
        <w:rPr>
          <w:rFonts w:ascii="Times New Roman" w:hAnsi="Times New Roman"/>
          <w:sz w:val="30"/>
          <w:szCs w:val="30"/>
        </w:rPr>
        <w:t>наказываются лишением свободы на срок от трех до десяти лет.</w:t>
      </w:r>
    </w:p>
    <w:p w:rsidR="00681B37" w:rsidRPr="00681B37" w:rsidRDefault="00681B37" w:rsidP="00681B37">
      <w:pPr>
        <w:spacing w:after="0" w:line="240" w:lineRule="auto"/>
        <w:ind w:firstLine="567"/>
        <w:jc w:val="both"/>
        <w:rPr>
          <w:rFonts w:ascii="Times New Roman" w:hAnsi="Times New Roman"/>
          <w:sz w:val="30"/>
          <w:szCs w:val="30"/>
        </w:rPr>
      </w:pPr>
      <w:r w:rsidRPr="00681B37">
        <w:rPr>
          <w:rFonts w:ascii="Times New Roman" w:hAnsi="Times New Roman"/>
          <w:sz w:val="30"/>
          <w:szCs w:val="30"/>
        </w:rPr>
        <w:t>4. Действия, предусмотренные частью 1 настоящей статьи, совершенные в целях совершения преступлений, предусмотренных статьями 124, 126, 289, 359 и 360 настоящего Кодекса, -</w:t>
      </w:r>
    </w:p>
    <w:p w:rsidR="00681B37" w:rsidRPr="00681B37" w:rsidRDefault="00681B37" w:rsidP="00681B37">
      <w:pPr>
        <w:spacing w:after="0" w:line="240" w:lineRule="auto"/>
        <w:ind w:firstLine="567"/>
        <w:jc w:val="both"/>
        <w:rPr>
          <w:rFonts w:ascii="Times New Roman" w:hAnsi="Times New Roman"/>
          <w:sz w:val="30"/>
          <w:szCs w:val="30"/>
        </w:rPr>
      </w:pPr>
      <w:r w:rsidRPr="00681B37">
        <w:rPr>
          <w:rFonts w:ascii="Times New Roman" w:hAnsi="Times New Roman"/>
          <w:sz w:val="30"/>
          <w:szCs w:val="30"/>
        </w:rPr>
        <w:t>наказываются лишением свободы на срок от семи до пятнадцати лет со штрафом или без штрафа</w:t>
      </w:r>
    </w:p>
    <w:p w:rsidR="00681B37" w:rsidRPr="00681B37" w:rsidRDefault="00681B37" w:rsidP="00681B37">
      <w:pPr>
        <w:spacing w:after="0" w:line="240" w:lineRule="auto"/>
        <w:ind w:firstLine="567"/>
        <w:jc w:val="center"/>
        <w:rPr>
          <w:rFonts w:ascii="Times New Roman" w:hAnsi="Times New Roman"/>
          <w:i/>
          <w:sz w:val="30"/>
          <w:szCs w:val="30"/>
        </w:rPr>
      </w:pPr>
      <w:r w:rsidRPr="00681B37">
        <w:rPr>
          <w:rFonts w:ascii="Times New Roman" w:hAnsi="Times New Roman"/>
          <w:i/>
          <w:sz w:val="30"/>
          <w:szCs w:val="30"/>
        </w:rPr>
        <w:t>Отдел охраны правопорядка и профилактики</w:t>
      </w:r>
    </w:p>
    <w:p w:rsidR="00681B37" w:rsidRDefault="00681B37" w:rsidP="00681B37">
      <w:pPr>
        <w:ind w:firstLine="567"/>
        <w:jc w:val="center"/>
      </w:pPr>
      <w:r w:rsidRPr="00681B37">
        <w:rPr>
          <w:rFonts w:ascii="Times New Roman" w:hAnsi="Times New Roman"/>
          <w:i/>
          <w:sz w:val="30"/>
          <w:szCs w:val="30"/>
        </w:rPr>
        <w:t>Столбцовского РОВД</w:t>
      </w:r>
    </w:p>
    <w:p w:rsidR="00681B37" w:rsidRDefault="00681B37" w:rsidP="00681B37">
      <w:pPr>
        <w:ind w:firstLine="567"/>
        <w:jc w:val="center"/>
      </w:pPr>
    </w:p>
    <w:p w:rsidR="00681B37" w:rsidRDefault="00681B37" w:rsidP="00681B37">
      <w:pPr>
        <w:ind w:firstLine="567"/>
        <w:jc w:val="center"/>
      </w:pPr>
    </w:p>
    <w:p w:rsidR="00681B37" w:rsidRPr="00681B37" w:rsidRDefault="00681B37" w:rsidP="00681B37">
      <w:pPr>
        <w:ind w:firstLine="567"/>
        <w:jc w:val="center"/>
      </w:pPr>
    </w:p>
    <w:p w:rsidR="00C0683A" w:rsidRDefault="00C0683A" w:rsidP="00681B37">
      <w:pPr>
        <w:ind w:firstLine="567"/>
      </w:pPr>
    </w:p>
    <w:sectPr w:rsidR="00C0683A" w:rsidSect="00681B3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9B0"/>
    <w:rsid w:val="00681B37"/>
    <w:rsid w:val="00C0683A"/>
    <w:rsid w:val="00D64D76"/>
    <w:rsid w:val="00F10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B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B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2021-01-27T08:22:00Z</dcterms:created>
  <dcterms:modified xsi:type="dcterms:W3CDTF">2021-01-27T08:33:00Z</dcterms:modified>
</cp:coreProperties>
</file>