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89" w:rsidRDefault="00817389" w:rsidP="00817389">
      <w:pPr>
        <w:pStyle w:val="ConsPlusNormal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Основные изменения в порядке заполнения формы ПУ-3 «Индивидуальные сведения»</w:t>
      </w:r>
    </w:p>
    <w:p w:rsidR="00817389" w:rsidRDefault="00817389" w:rsidP="00817389">
      <w:pPr>
        <w:pStyle w:val="ConsPlusNormal"/>
        <w:jc w:val="right"/>
      </w:pPr>
    </w:p>
    <w:p w:rsidR="00817389" w:rsidRDefault="00817389" w:rsidP="0081738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Внесены изменения в постановления правления Фонда социальной защиты населения от 29.06.2009 N 10 и от 19.06.2014 N 7 (постановление правления ФСЗН от 24.12.2021 N 14)</w:t>
      </w:r>
    </w:p>
    <w:p w:rsidR="00817389" w:rsidRDefault="00817389" w:rsidP="00817389">
      <w:pPr>
        <w:pStyle w:val="ConsPlusNormal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817389" w:rsidRDefault="00817389" w:rsidP="00817389">
      <w:pPr>
        <w:pStyle w:val="ConsPlusNormal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1. Новые коды вида деятельности</w:t>
      </w:r>
    </w:p>
    <w:p w:rsidR="00817389" w:rsidRDefault="00817389" w:rsidP="00817389">
      <w:pPr>
        <w:pStyle w:val="ConsPlusNormal"/>
        <w:ind w:left="540"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817389" w:rsidRDefault="00817389" w:rsidP="0081738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заполнения в форме ПУ-3 для кодов категории застрахованного лица «01», «07», «30», начиная с отчетного периода 2022 года, введены новые коды вида деятельности  -  «ДЕТИ</w:t>
      </w:r>
      <w:proofErr w:type="gramStart"/>
      <w:r>
        <w:rPr>
          <w:rFonts w:ascii="Times New Roman" w:hAnsi="Times New Roman" w:cs="Times New Roman"/>
          <w:sz w:val="30"/>
          <w:szCs w:val="30"/>
        </w:rPr>
        <w:t>0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», «ДЕТИ50», «ДЕТИ100», «ДПОСОБ50», «ДПОСОБ100». Периоды по коду вида деятельности «ДЕТИ» для указанных категорий застрахованных лиц с отчетного периода 2022 года не заполняются. </w:t>
      </w:r>
    </w:p>
    <w:p w:rsidR="00817389" w:rsidRDefault="00817389" w:rsidP="0081738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приложением 2 к Инструкции </w:t>
      </w:r>
      <w:r>
        <w:rPr>
          <w:rFonts w:ascii="Times New Roman" w:hAnsi="Times New Roman"/>
          <w:sz w:val="30"/>
          <w:szCs w:val="30"/>
        </w:rPr>
        <w:t>о порядке заполнения форм документов персонифицированного учета (далее – Инструкция):</w:t>
      </w:r>
    </w:p>
    <w:p w:rsidR="00817389" w:rsidRDefault="00817389" w:rsidP="0081738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407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0"/>
        <w:gridCol w:w="2310"/>
        <w:gridCol w:w="5325"/>
      </w:tblGrid>
      <w:tr w:rsidR="00817389" w:rsidTr="00817389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  в приложении 2 к Инструкции о порядке заполнения форм  ДПУ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</w:tc>
      </w:tr>
      <w:tr w:rsidR="00817389" w:rsidTr="00817389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52-1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Период отпуска по уходу за ребенком и ухода за детьми до достижения ими возраста 3 лет </w:t>
            </w:r>
            <w:r>
              <w:rPr>
                <w:rFonts w:ascii="Times New Roman" w:hAnsi="Times New Roman" w:cs="Times New Roman"/>
                <w:b/>
              </w:rPr>
              <w:t>без выплаты пособия</w:t>
            </w:r>
            <w:r>
              <w:rPr>
                <w:rFonts w:ascii="Times New Roman" w:hAnsi="Times New Roman" w:cs="Times New Roman"/>
              </w:rPr>
              <w:t xml:space="preserve"> по уходу за ребенком</w:t>
            </w:r>
          </w:p>
        </w:tc>
      </w:tr>
      <w:tr w:rsidR="00817389" w:rsidTr="00817389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52-2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ДЕТИ50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Период отпуска по уходу за ребенком и ухода за детьми до достижения ими возраста 3 лет с выплатой пособия по уходу за ребенком </w:t>
            </w:r>
            <w:r>
              <w:rPr>
                <w:rFonts w:ascii="Times New Roman" w:hAnsi="Times New Roman" w:cs="Times New Roman"/>
                <w:b/>
              </w:rPr>
              <w:t>в размере 50 процентов</w:t>
            </w:r>
            <w:r>
              <w:rPr>
                <w:rFonts w:ascii="Times New Roman" w:hAnsi="Times New Roman" w:cs="Times New Roman"/>
              </w:rPr>
              <w:t xml:space="preserve"> от установленного размера</w:t>
            </w:r>
          </w:p>
        </w:tc>
      </w:tr>
      <w:tr w:rsidR="00817389" w:rsidTr="00817389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52-3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ДЕТИ100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Период отпуска по уходу за ребенком и ухода за детьми до достижения ими возраста 3 лет с выплатой пособия по уходу за ребенком (детьми) в </w:t>
            </w:r>
            <w:r>
              <w:rPr>
                <w:rFonts w:ascii="Times New Roman" w:hAnsi="Times New Roman" w:cs="Times New Roman"/>
                <w:b/>
              </w:rPr>
              <w:t>размере 100 процентов</w:t>
            </w:r>
            <w:r>
              <w:rPr>
                <w:rFonts w:ascii="Times New Roman" w:hAnsi="Times New Roman" w:cs="Times New Roman"/>
              </w:rPr>
              <w:t xml:space="preserve"> от установленного размера</w:t>
            </w:r>
          </w:p>
        </w:tc>
      </w:tr>
      <w:tr w:rsidR="00817389" w:rsidTr="00817389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52-4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ДПОСОБ50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Период получения пособия по уходу за ребенком (детьми) в возрасте до 3 лет лицами, </w:t>
            </w:r>
            <w:r>
              <w:rPr>
                <w:rFonts w:ascii="Times New Roman" w:hAnsi="Times New Roman" w:cs="Times New Roman"/>
                <w:b/>
              </w:rPr>
              <w:t>не находящимися в отпуске</w:t>
            </w:r>
            <w:r>
              <w:rPr>
                <w:rFonts w:ascii="Times New Roman" w:hAnsi="Times New Roman" w:cs="Times New Roman"/>
              </w:rPr>
              <w:t xml:space="preserve"> по уходу за ребенком (детьми) в возрасте до 3 лет, с выплатой пособия по уходу за ребенком (детьми</w:t>
            </w:r>
            <w:r>
              <w:rPr>
                <w:rFonts w:ascii="Times New Roman" w:hAnsi="Times New Roman" w:cs="Times New Roman"/>
                <w:b/>
              </w:rPr>
              <w:t>) в размере 50 процентов</w:t>
            </w:r>
            <w:r>
              <w:rPr>
                <w:rFonts w:ascii="Times New Roman" w:hAnsi="Times New Roman" w:cs="Times New Roman"/>
              </w:rPr>
              <w:t xml:space="preserve"> от установленного размера</w:t>
            </w:r>
          </w:p>
        </w:tc>
      </w:tr>
      <w:tr w:rsidR="00817389" w:rsidTr="00817389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52-5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ДПОСОБ100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Период получения пособия по уходу за ребенком (детьми) в возрасте до 3 лет лицами, </w:t>
            </w:r>
            <w:r>
              <w:rPr>
                <w:rFonts w:ascii="Times New Roman" w:hAnsi="Times New Roman" w:cs="Times New Roman"/>
                <w:b/>
              </w:rPr>
              <w:t>не находящимися в отпуске</w:t>
            </w:r>
            <w:r>
              <w:rPr>
                <w:rFonts w:ascii="Times New Roman" w:hAnsi="Times New Roman" w:cs="Times New Roman"/>
              </w:rPr>
              <w:t xml:space="preserve"> по уходу за ребенком (детьми) в возрасте до 3 лет, с выплатой пособия по уходу за ребенком (детьми) </w:t>
            </w:r>
            <w:r>
              <w:rPr>
                <w:rFonts w:ascii="Times New Roman" w:hAnsi="Times New Roman" w:cs="Times New Roman"/>
                <w:b/>
              </w:rPr>
              <w:t>в размере 100 процентов</w:t>
            </w:r>
            <w:r>
              <w:rPr>
                <w:rFonts w:ascii="Times New Roman" w:hAnsi="Times New Roman" w:cs="Times New Roman"/>
              </w:rPr>
              <w:t xml:space="preserve"> от установленного размера</w:t>
            </w:r>
          </w:p>
        </w:tc>
      </w:tr>
    </w:tbl>
    <w:p w:rsidR="00817389" w:rsidRDefault="00817389" w:rsidP="0081738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817389" w:rsidRDefault="00817389" w:rsidP="0081738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графе «показатель» в разделе «Дополнительных сведениях о стаже» формы ПУ-3 </w:t>
      </w:r>
      <w:r>
        <w:rPr>
          <w:rFonts w:ascii="Times New Roman" w:hAnsi="Times New Roman" w:cs="Times New Roman"/>
          <w:b/>
          <w:sz w:val="30"/>
          <w:szCs w:val="30"/>
        </w:rPr>
        <w:t xml:space="preserve">указывается соответствующее количество детей </w:t>
      </w:r>
      <w:r>
        <w:rPr>
          <w:rFonts w:ascii="Times New Roman" w:hAnsi="Times New Roman" w:cs="Times New Roman"/>
          <w:b/>
          <w:sz w:val="30"/>
          <w:szCs w:val="30"/>
        </w:rPr>
        <w:lastRenderedPageBreak/>
        <w:t>в возрасте до 3 лет</w:t>
      </w:r>
      <w:r>
        <w:rPr>
          <w:rFonts w:ascii="Times New Roman" w:hAnsi="Times New Roman" w:cs="Times New Roman"/>
          <w:sz w:val="30"/>
          <w:szCs w:val="30"/>
        </w:rPr>
        <w:t>, графа «продолжительность рабочей недели» не заполняется.</w:t>
      </w:r>
    </w:p>
    <w:p w:rsidR="00817389" w:rsidRDefault="00817389" w:rsidP="0081738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817389" w:rsidRDefault="00817389" w:rsidP="00817389">
      <w:pPr>
        <w:pStyle w:val="ConsPlusNormal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2. Новые коды причин выплат ниже МЗП</w:t>
      </w:r>
    </w:p>
    <w:p w:rsidR="00817389" w:rsidRDefault="00817389" w:rsidP="0081738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перечень </w:t>
      </w:r>
      <w:r>
        <w:rPr>
          <w:rFonts w:ascii="Times New Roman" w:hAnsi="Times New Roman" w:cs="Times New Roman"/>
          <w:b/>
          <w:bCs/>
          <w:sz w:val="30"/>
          <w:szCs w:val="30"/>
        </w:rPr>
        <w:t>кодов причин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начисления выплат (дохода), на которые начисляются обязательные страховые взносы, ниже уровня месячной минимальной заработной платы, установленного и проиндексированного в соответствии с законодательством </w:t>
      </w:r>
      <w:r>
        <w:rPr>
          <w:rFonts w:ascii="Times New Roman" w:hAnsi="Times New Roman" w:cs="Times New Roman"/>
          <w:sz w:val="30"/>
          <w:szCs w:val="30"/>
        </w:rPr>
        <w:t xml:space="preserve">(приложение 5 к Инструкции) </w:t>
      </w:r>
      <w:r>
        <w:rPr>
          <w:rFonts w:ascii="Times New Roman" w:hAnsi="Times New Roman" w:cs="Times New Roman"/>
          <w:b/>
          <w:bCs/>
          <w:sz w:val="30"/>
          <w:szCs w:val="30"/>
        </w:rPr>
        <w:t>внесены дополнения:  код «23» -</w:t>
      </w:r>
      <w:r>
        <w:rPr>
          <w:rFonts w:ascii="Times New Roman" w:hAnsi="Times New Roman" w:cs="Times New Roman"/>
          <w:sz w:val="30"/>
          <w:szCs w:val="30"/>
        </w:rPr>
        <w:t xml:space="preserve"> «Изменение размер</w:t>
      </w:r>
      <w:r w:rsidR="000608B8">
        <w:rPr>
          <w:rFonts w:ascii="Times New Roman" w:hAnsi="Times New Roman" w:cs="Times New Roman"/>
          <w:sz w:val="30"/>
          <w:szCs w:val="30"/>
        </w:rPr>
        <w:t xml:space="preserve">а минимальной заработной платы», </w:t>
      </w:r>
      <w:r>
        <w:rPr>
          <w:rFonts w:ascii="Times New Roman" w:hAnsi="Times New Roman" w:cs="Times New Roman"/>
          <w:sz w:val="30"/>
          <w:szCs w:val="30"/>
        </w:rPr>
        <w:t>код «24» - «Участие представителя государства в работе органов управления»</w:t>
      </w:r>
    </w:p>
    <w:p w:rsidR="00817389" w:rsidRDefault="00817389" w:rsidP="008173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.</w:t>
      </w:r>
    </w:p>
    <w:p w:rsidR="00817389" w:rsidRDefault="00817389" w:rsidP="00817389">
      <w:pPr>
        <w:pStyle w:val="ConsPlusNormal"/>
        <w:spacing w:before="200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3. Лица, самостоятельно уплачивающие обязательные страховые взносы </w:t>
      </w:r>
    </w:p>
    <w:p w:rsidR="00817389" w:rsidRDefault="00817389" w:rsidP="0081738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817389" w:rsidRDefault="00817389" w:rsidP="008173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Физические лица, самостоятельно уплачивающие обязательные страховые взносы, подают ПУ-3 по итогам 2021г. не позднее 31 марта 2022г. (пункт 16 Правил индивидуального (персонифицированного) учета застрахованных лиц в системе государственного социального страхования (далее - Правила)).</w:t>
      </w:r>
      <w:r>
        <w:rPr>
          <w:rFonts w:ascii="Times New Roman" w:hAnsi="Times New Roman"/>
          <w:color w:val="242424"/>
          <w:sz w:val="30"/>
          <w:szCs w:val="30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color w:val="242424"/>
          <w:sz w:val="30"/>
          <w:szCs w:val="30"/>
          <w:bdr w:val="none" w:sz="0" w:space="0" w:color="auto" w:frame="1"/>
        </w:rPr>
        <w:t>Ф</w:t>
      </w:r>
      <w:r>
        <w:rPr>
          <w:rFonts w:ascii="Times New Roman" w:hAnsi="Times New Roman"/>
          <w:b/>
          <w:color w:val="000000"/>
          <w:sz w:val="30"/>
          <w:szCs w:val="30"/>
          <w:bdr w:val="none" w:sz="0" w:space="0" w:color="auto" w:frame="1"/>
        </w:rPr>
        <w:t>ормы ПУ-3 заполняются</w:t>
      </w:r>
      <w:r>
        <w:rPr>
          <w:rFonts w:ascii="Times New Roman" w:hAnsi="Times New Roman"/>
          <w:b/>
          <w:color w:val="000000"/>
          <w:sz w:val="30"/>
          <w:szCs w:val="30"/>
        </w:rPr>
        <w:t> </w:t>
      </w:r>
      <w:r>
        <w:rPr>
          <w:rFonts w:ascii="Times New Roman" w:hAnsi="Times New Roman"/>
          <w:b/>
          <w:sz w:val="30"/>
          <w:szCs w:val="30"/>
        </w:rPr>
        <w:t xml:space="preserve">на основании начисленных в соответствии с законодательством обязательных страховых взносов за периоды, в которых возникли обязательства по их уплате, и (или) периодов неосуществления деятельности. </w:t>
      </w:r>
      <w:proofErr w:type="gramStart"/>
      <w:r>
        <w:rPr>
          <w:rFonts w:ascii="Times New Roman" w:hAnsi="Times New Roman"/>
          <w:color w:val="242424"/>
          <w:sz w:val="30"/>
          <w:szCs w:val="30"/>
          <w:bdr w:val="none" w:sz="0" w:space="0" w:color="auto" w:frame="1"/>
        </w:rPr>
        <w:t xml:space="preserve">При условии отсутствия задолженности по уплате обязательных страховых взносов форма ПУ-3 на физических лиц, самостоятельно уплачивающих обязательные страховые взносы, может заполняться и представляться работником органа  Фонда на основании данных об уплаченных обязательных страховых взносах и </w:t>
      </w:r>
      <w:r>
        <w:rPr>
          <w:rFonts w:ascii="Times New Roman" w:hAnsi="Times New Roman"/>
          <w:sz w:val="30"/>
          <w:szCs w:val="30"/>
        </w:rPr>
        <w:t xml:space="preserve">информации о периодах, в которых возникли обязательства по их уплате </w:t>
      </w:r>
      <w:r>
        <w:rPr>
          <w:rFonts w:ascii="Times New Roman" w:hAnsi="Times New Roman"/>
          <w:color w:val="000000"/>
          <w:sz w:val="30"/>
          <w:szCs w:val="30"/>
          <w:bdr w:val="none" w:sz="0" w:space="0" w:color="auto" w:frame="1"/>
        </w:rPr>
        <w:t>(части 1</w:t>
      </w:r>
      <w:r>
        <w:rPr>
          <w:rFonts w:ascii="Times New Roman" w:hAnsi="Times New Roman"/>
          <w:color w:val="000000"/>
          <w:sz w:val="30"/>
          <w:szCs w:val="30"/>
        </w:rPr>
        <w:t> </w:t>
      </w:r>
      <w:r>
        <w:rPr>
          <w:rFonts w:ascii="Times New Roman" w:hAnsi="Times New Roman"/>
          <w:color w:val="000000"/>
          <w:sz w:val="30"/>
          <w:szCs w:val="30"/>
          <w:bdr w:val="none" w:sz="0" w:space="0" w:color="auto" w:frame="1"/>
        </w:rPr>
        <w:t>и 4 пункта 10</w:t>
      </w:r>
      <w:r>
        <w:rPr>
          <w:rFonts w:ascii="Times New Roman" w:hAnsi="Times New Roman"/>
          <w:color w:val="000000"/>
          <w:sz w:val="30"/>
          <w:szCs w:val="30"/>
        </w:rPr>
        <w:t> </w:t>
      </w:r>
      <w:r>
        <w:rPr>
          <w:rFonts w:ascii="Times New Roman" w:hAnsi="Times New Roman"/>
          <w:color w:val="000000"/>
          <w:sz w:val="30"/>
          <w:szCs w:val="30"/>
          <w:bdr w:val="none" w:sz="0" w:space="0" w:color="auto" w:frame="1"/>
        </w:rPr>
        <w:t>Правил).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gramEnd"/>
    </w:p>
    <w:p w:rsidR="00D47517" w:rsidRDefault="00D47517" w:rsidP="008173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D47517" w:rsidRPr="00BA3F70" w:rsidRDefault="00D47517" w:rsidP="00D47517">
      <w:pPr>
        <w:ind w:firstLine="720"/>
        <w:jc w:val="both"/>
        <w:rPr>
          <w:rFonts w:ascii="Times New Roman" w:hAnsi="Times New Roman"/>
          <w:color w:val="242424"/>
          <w:sz w:val="30"/>
          <w:szCs w:val="30"/>
        </w:rPr>
      </w:pPr>
      <w:r w:rsidRPr="00BA3F70">
        <w:rPr>
          <w:rFonts w:ascii="Times New Roman" w:hAnsi="Times New Roman"/>
          <w:bCs/>
          <w:spacing w:val="2"/>
          <w:sz w:val="30"/>
          <w:szCs w:val="30"/>
        </w:rPr>
        <w:t xml:space="preserve">Более подробную информацию можно получить  в </w:t>
      </w:r>
      <w:r w:rsidRPr="00BA3F70">
        <w:rPr>
          <w:rFonts w:ascii="Times New Roman" w:hAnsi="Times New Roman"/>
          <w:bCs/>
          <w:spacing w:val="2"/>
          <w:sz w:val="30"/>
          <w:szCs w:val="30"/>
          <w:lang w:val="en-US"/>
        </w:rPr>
        <w:t>C</w:t>
      </w:r>
      <w:proofErr w:type="spellStart"/>
      <w:r w:rsidRPr="00BA3F70">
        <w:rPr>
          <w:rFonts w:ascii="Times New Roman" w:hAnsi="Times New Roman"/>
          <w:bCs/>
          <w:spacing w:val="2"/>
          <w:sz w:val="30"/>
          <w:szCs w:val="30"/>
        </w:rPr>
        <w:t>толбцовском</w:t>
      </w:r>
      <w:proofErr w:type="spellEnd"/>
      <w:r w:rsidRPr="00BA3F70">
        <w:rPr>
          <w:rFonts w:ascii="Times New Roman" w:hAnsi="Times New Roman"/>
          <w:bCs/>
          <w:spacing w:val="2"/>
          <w:sz w:val="30"/>
          <w:szCs w:val="30"/>
        </w:rPr>
        <w:t xml:space="preserve"> районном отделе Минского</w:t>
      </w:r>
      <w:bookmarkStart w:id="1" w:name="_GoBack"/>
      <w:bookmarkEnd w:id="1"/>
      <w:r w:rsidRPr="00BA3F70">
        <w:rPr>
          <w:rFonts w:ascii="Times New Roman" w:hAnsi="Times New Roman"/>
          <w:bCs/>
          <w:spacing w:val="2"/>
          <w:sz w:val="30"/>
          <w:szCs w:val="30"/>
        </w:rPr>
        <w:t xml:space="preserve"> областного управления Фонда социальной защиты населения (г.Столбцы, </w:t>
      </w:r>
      <w:proofErr w:type="spellStart"/>
      <w:r w:rsidRPr="00BA3F70">
        <w:rPr>
          <w:rFonts w:ascii="Times New Roman" w:hAnsi="Times New Roman"/>
          <w:bCs/>
          <w:spacing w:val="2"/>
          <w:sz w:val="30"/>
          <w:szCs w:val="30"/>
        </w:rPr>
        <w:t>ул</w:t>
      </w:r>
      <w:proofErr w:type="gramStart"/>
      <w:r w:rsidRPr="00BA3F70">
        <w:rPr>
          <w:rFonts w:ascii="Times New Roman" w:hAnsi="Times New Roman"/>
          <w:bCs/>
          <w:spacing w:val="2"/>
          <w:sz w:val="30"/>
          <w:szCs w:val="30"/>
        </w:rPr>
        <w:t>.С</w:t>
      </w:r>
      <w:proofErr w:type="gramEnd"/>
      <w:r w:rsidRPr="00BA3F70">
        <w:rPr>
          <w:rFonts w:ascii="Times New Roman" w:hAnsi="Times New Roman"/>
          <w:bCs/>
          <w:spacing w:val="2"/>
          <w:sz w:val="30"/>
          <w:szCs w:val="30"/>
        </w:rPr>
        <w:t>оциалистическая</w:t>
      </w:r>
      <w:proofErr w:type="spellEnd"/>
      <w:r w:rsidRPr="00BA3F70">
        <w:rPr>
          <w:rFonts w:ascii="Times New Roman" w:hAnsi="Times New Roman"/>
          <w:bCs/>
          <w:spacing w:val="2"/>
          <w:sz w:val="30"/>
          <w:szCs w:val="30"/>
        </w:rPr>
        <w:t xml:space="preserve">, 40, тел. 7-01-08, 3-76-83, 5-15-89, 5-15-34электронная почта </w:t>
      </w:r>
      <w:hyperlink r:id="rId5" w:history="1">
        <w:r w:rsidRPr="00BA3F70">
          <w:rPr>
            <w:rStyle w:val="a3"/>
            <w:rFonts w:ascii="Times New Roman" w:hAnsi="Times New Roman"/>
            <w:sz w:val="30"/>
            <w:szCs w:val="30"/>
            <w:lang w:val="en-US"/>
          </w:rPr>
          <w:t>stbr</w:t>
        </w:r>
        <w:r w:rsidRPr="00BA3F70">
          <w:rPr>
            <w:rStyle w:val="a3"/>
            <w:rFonts w:ascii="Times New Roman" w:hAnsi="Times New Roman"/>
            <w:sz w:val="30"/>
            <w:szCs w:val="30"/>
          </w:rPr>
          <w:t>@</w:t>
        </w:r>
        <w:r w:rsidRPr="00BA3F70">
          <w:rPr>
            <w:rStyle w:val="a3"/>
            <w:rFonts w:ascii="Times New Roman" w:hAnsi="Times New Roman"/>
            <w:sz w:val="30"/>
            <w:szCs w:val="30"/>
            <w:lang w:val="en-US"/>
          </w:rPr>
          <w:t>minskreg</w:t>
        </w:r>
      </w:hyperlink>
      <w:r w:rsidRPr="00BA3F70">
        <w:rPr>
          <w:rFonts w:ascii="Times New Roman" w:hAnsi="Times New Roman"/>
          <w:sz w:val="30"/>
          <w:szCs w:val="30"/>
        </w:rPr>
        <w:t>.</w:t>
      </w:r>
      <w:r w:rsidRPr="00BA3F70">
        <w:rPr>
          <w:rFonts w:ascii="Times New Roman" w:hAnsi="Times New Roman"/>
          <w:sz w:val="30"/>
          <w:szCs w:val="30"/>
          <w:lang w:val="en-US"/>
        </w:rPr>
        <w:t>ssf</w:t>
      </w:r>
      <w:r w:rsidRPr="00BA3F70">
        <w:rPr>
          <w:rFonts w:ascii="Times New Roman" w:hAnsi="Times New Roman"/>
          <w:sz w:val="30"/>
          <w:szCs w:val="30"/>
        </w:rPr>
        <w:t>.</w:t>
      </w:r>
      <w:r w:rsidRPr="00BA3F70">
        <w:rPr>
          <w:rFonts w:ascii="Times New Roman" w:hAnsi="Times New Roman"/>
          <w:sz w:val="30"/>
          <w:szCs w:val="30"/>
          <w:lang w:val="en-US"/>
        </w:rPr>
        <w:t>gov</w:t>
      </w:r>
      <w:r w:rsidRPr="00BA3F70">
        <w:rPr>
          <w:rFonts w:ascii="Times New Roman" w:hAnsi="Times New Roman"/>
          <w:sz w:val="30"/>
          <w:szCs w:val="30"/>
        </w:rPr>
        <w:t>.</w:t>
      </w:r>
      <w:r w:rsidRPr="00BA3F70">
        <w:rPr>
          <w:rFonts w:ascii="Times New Roman" w:hAnsi="Times New Roman"/>
          <w:sz w:val="30"/>
          <w:szCs w:val="30"/>
          <w:lang w:val="en-US"/>
        </w:rPr>
        <w:t>by</w:t>
      </w:r>
      <w:r w:rsidRPr="00BA3F70">
        <w:rPr>
          <w:rFonts w:ascii="Times New Roman" w:hAnsi="Times New Roman"/>
          <w:bCs/>
          <w:spacing w:val="2"/>
          <w:sz w:val="30"/>
          <w:szCs w:val="30"/>
        </w:rPr>
        <w:t>).</w:t>
      </w:r>
    </w:p>
    <w:p w:rsidR="00D47517" w:rsidRDefault="00D47517" w:rsidP="008173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817389" w:rsidRDefault="00817389" w:rsidP="00817389">
      <w:pPr>
        <w:spacing w:line="240" w:lineRule="auto"/>
        <w:ind w:firstLine="540"/>
        <w:jc w:val="both"/>
        <w:rPr>
          <w:rFonts w:ascii="Times New Roman" w:hAnsi="Times New Roman"/>
          <w:color w:val="000000"/>
          <w:sz w:val="30"/>
          <w:szCs w:val="30"/>
          <w:bdr w:val="none" w:sz="0" w:space="0" w:color="auto" w:frame="1"/>
        </w:rPr>
      </w:pPr>
    </w:p>
    <w:sectPr w:rsidR="00817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87F"/>
    <w:rsid w:val="000608B8"/>
    <w:rsid w:val="0015064E"/>
    <w:rsid w:val="0028687F"/>
    <w:rsid w:val="004A0AFD"/>
    <w:rsid w:val="00817389"/>
    <w:rsid w:val="00D4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8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7389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3">
    <w:name w:val="Hyperlink"/>
    <w:rsid w:val="00D475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8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7389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3">
    <w:name w:val="Hyperlink"/>
    <w:rsid w:val="00D47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9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br@minskr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3280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Ирина Михайловна</dc:creator>
  <cp:keywords/>
  <dc:description/>
  <cp:lastModifiedBy>Евсейчик Татьяна Иосифовна</cp:lastModifiedBy>
  <cp:revision>4</cp:revision>
  <dcterms:created xsi:type="dcterms:W3CDTF">2022-02-18T11:38:00Z</dcterms:created>
  <dcterms:modified xsi:type="dcterms:W3CDTF">2022-02-22T14:15:00Z</dcterms:modified>
</cp:coreProperties>
</file>