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55" w:rsidRPr="00012055" w:rsidRDefault="00012055" w:rsidP="00012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55">
        <w:rPr>
          <w:rFonts w:ascii="Times New Roman" w:hAnsi="Times New Roman" w:cs="Times New Roman"/>
          <w:b/>
          <w:sz w:val="28"/>
          <w:szCs w:val="28"/>
        </w:rPr>
        <w:t>«Сделаем лунки – спасем рыбу от замора!»</w:t>
      </w:r>
    </w:p>
    <w:p w:rsid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В целях предотвращения гибели рыбы в зимний период Министерство природных ресурсов и охраны окружающей среды инициирует проведение экологической акции «Сделаем лунки – спасем рыбу от замора!».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Морозная погода способствует образованию на поверхности водоемов ледяного панциря, блокирующего доступ атмосферного воздуха и кислорода, что может вызвать массовую гибель рыбы и ее молоди. Усугубляет ситуацию наличие в воде большого количества гуминовых веществ и закиси железа, окисление которых приводит к еще большему снижению растворенного кислорода.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К наиболее эффективным мерам по предупреждению зимних заморов рыбы относятся следующие мероприятия: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• внесение извести в водоемы;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Известкование способствует разложению и ускорению минерализации органического вещества, а также улучшению газового режима, нейтрализует кислую реакцию воды. Негашеную известь вносят в водоем из расчета 1 – 2 ц/га. При использовании гашеной извести или молотого известняка нормы внесения увеличиваются, соответственно, в 1,3 и 1,8 раза.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• изготовление прорубей на водоемах;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Количество прорубей зависит от площади водоема и в среднем составляет 3 – 5 шт./га. Проруби следует располагать в центре водоема и по его периметру, где глубина непромерзающего слоя составляет 50 – 60 см. Для предотвращения замерзания прорубей необходимо в них установить снопы, изготовленные из камыша, рогоза и других полых «дышащих» растений или подвешивать мешки с солью в таких прорубях из расчета 5 кг/мешок. В качестве соли может быть рекомендована техническая соль, которая используется для очистки котлов в котельных.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• аэрация водоемов.</w:t>
      </w:r>
    </w:p>
    <w:p w:rsid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Аэрацией называется процесс, при котором воздух тесно контактирует с водой, путем распыления воды в воздухе, или пропуская пузырьки воздуха через воду. Наряду с этим, применяется способ аэрации, использующий гидромеханическое перемешивание водной толщи.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 xml:space="preserve">Если Вы обнаружили </w:t>
      </w:r>
      <w:proofErr w:type="spellStart"/>
      <w:r w:rsidRPr="00012055">
        <w:rPr>
          <w:rFonts w:ascii="Times New Roman" w:hAnsi="Times New Roman" w:cs="Times New Roman"/>
          <w:sz w:val="28"/>
          <w:szCs w:val="28"/>
        </w:rPr>
        <w:t>заморное</w:t>
      </w:r>
      <w:proofErr w:type="spellEnd"/>
      <w:r w:rsidRPr="00012055">
        <w:rPr>
          <w:rFonts w:ascii="Times New Roman" w:hAnsi="Times New Roman" w:cs="Times New Roman"/>
          <w:sz w:val="28"/>
          <w:szCs w:val="28"/>
        </w:rPr>
        <w:t xml:space="preserve"> явление, то необходимо информировать:</w:t>
      </w:r>
    </w:p>
    <w:p w:rsidR="00012055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55">
        <w:rPr>
          <w:rFonts w:ascii="Times New Roman" w:hAnsi="Times New Roman" w:cs="Times New Roman"/>
          <w:sz w:val="28"/>
          <w:szCs w:val="28"/>
        </w:rPr>
        <w:t>в арендованных или переданных в безвозмездное пользование рыболовных угодьях – арендаторов и пользователей, а также Государственную инспекцию охраны животного и растительного мира при Президенте Республики Беларусь;</w:t>
      </w:r>
    </w:p>
    <w:p w:rsidR="007F1567" w:rsidRPr="00012055" w:rsidRDefault="00012055" w:rsidP="00012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2055">
        <w:rPr>
          <w:rFonts w:ascii="Times New Roman" w:hAnsi="Times New Roman" w:cs="Times New Roman"/>
          <w:sz w:val="28"/>
          <w:szCs w:val="28"/>
        </w:rPr>
        <w:t>в рыболовных угодьях фонда запаса – местные исполнительные и распорядительные органы, Государственную инспекцию охраны животного и растительного мира при Президенте Республики Беларусь, Министерство природных ресурсов и охраны окружающей среды и его территориальные органы.</w:t>
      </w:r>
    </w:p>
    <w:sectPr w:rsidR="007F1567" w:rsidRPr="00012055" w:rsidSect="000120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5"/>
    <w:rsid w:val="00012055"/>
    <w:rsid w:val="007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C8C4E7-B0D7-446B-A362-9A2ED30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2022-12-21T09:31:00Z</dcterms:created>
  <dcterms:modified xsi:type="dcterms:W3CDTF">2022-12-21T09:34:00Z</dcterms:modified>
</cp:coreProperties>
</file>