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89" w:rsidRPr="006F05AF" w:rsidRDefault="008A0C89" w:rsidP="008A0C89">
      <w:pPr>
        <w:ind w:firstLine="0"/>
        <w:jc w:val="center"/>
        <w:rPr>
          <w:b/>
          <w:sz w:val="28"/>
          <w:szCs w:val="28"/>
        </w:rPr>
      </w:pPr>
      <w:r w:rsidRPr="006F05AF">
        <w:rPr>
          <w:b/>
          <w:sz w:val="28"/>
          <w:szCs w:val="28"/>
        </w:rPr>
        <w:t>Дополнительный текущий доход к заработной плате для отдельных категорий медицинских работников и дополнительная накопительная пенсия с поддержкой государства</w:t>
      </w:r>
    </w:p>
    <w:p w:rsidR="004E4AA1" w:rsidRPr="006F05AF" w:rsidRDefault="004E4AA1" w:rsidP="00C23376">
      <w:pPr>
        <w:ind w:firstLine="0"/>
        <w:jc w:val="center"/>
        <w:rPr>
          <w:b/>
          <w:sz w:val="12"/>
          <w:szCs w:val="12"/>
          <w:u w:val="single"/>
        </w:rPr>
      </w:pPr>
    </w:p>
    <w:p w:rsidR="009B7779" w:rsidRPr="0000272D" w:rsidRDefault="004E4AA1" w:rsidP="00F40F2F">
      <w:pPr>
        <w:jc w:val="both"/>
        <w:rPr>
          <w:sz w:val="28"/>
          <w:szCs w:val="28"/>
        </w:rPr>
      </w:pPr>
      <w:r w:rsidRPr="0000272D">
        <w:rPr>
          <w:sz w:val="28"/>
          <w:szCs w:val="28"/>
        </w:rPr>
        <w:t xml:space="preserve">Отдельные категории медицинских работников </w:t>
      </w:r>
      <w:r w:rsidRPr="0000272D">
        <w:rPr>
          <w:i/>
          <w:sz w:val="28"/>
          <w:szCs w:val="28"/>
        </w:rPr>
        <w:t>(по перечню учреждений, организаций и должностей для целей профессионального пенсионного страхования)</w:t>
      </w:r>
      <w:r w:rsidRPr="0000272D">
        <w:rPr>
          <w:sz w:val="28"/>
          <w:szCs w:val="28"/>
        </w:rPr>
        <w:t xml:space="preserve"> при выполнении в совокупности всех установленных законодательством условий подлежат профессиональному пенсионному страхованию</w:t>
      </w:r>
      <w:r w:rsidR="006E772A" w:rsidRPr="0000272D">
        <w:rPr>
          <w:sz w:val="28"/>
          <w:szCs w:val="28"/>
        </w:rPr>
        <w:t xml:space="preserve"> (</w:t>
      </w:r>
      <w:r w:rsidR="006E772A" w:rsidRPr="0000272D">
        <w:rPr>
          <w:i/>
          <w:sz w:val="28"/>
          <w:szCs w:val="28"/>
        </w:rPr>
        <w:t>введено с 1 января 2009 г.</w:t>
      </w:r>
      <w:r w:rsidR="006E772A" w:rsidRPr="0000272D">
        <w:rPr>
          <w:sz w:val="28"/>
          <w:szCs w:val="28"/>
        </w:rPr>
        <w:t>).</w:t>
      </w:r>
    </w:p>
    <w:p w:rsidR="00ED3654" w:rsidRPr="0000272D" w:rsidRDefault="00ED3654" w:rsidP="0069265B">
      <w:pPr>
        <w:spacing w:before="120" w:after="120" w:line="280" w:lineRule="exact"/>
        <w:contextualSpacing/>
        <w:jc w:val="both"/>
        <w:rPr>
          <w:i/>
          <w:sz w:val="28"/>
          <w:szCs w:val="28"/>
        </w:rPr>
      </w:pPr>
      <w:r w:rsidRPr="0000272D">
        <w:rPr>
          <w:i/>
          <w:sz w:val="28"/>
          <w:szCs w:val="28"/>
        </w:rPr>
        <w:t>Перечень учреждений, организаций и должностей для целей профессионального пенсионного страхования медицинских и педагогических работников</w:t>
      </w:r>
      <w:r w:rsidR="000E4EA3" w:rsidRPr="0000272D">
        <w:rPr>
          <w:i/>
          <w:sz w:val="28"/>
          <w:szCs w:val="28"/>
        </w:rPr>
        <w:t xml:space="preserve"> (Перечень)</w:t>
      </w:r>
      <w:r w:rsidR="00DB1AE5" w:rsidRPr="0000272D">
        <w:rPr>
          <w:i/>
          <w:sz w:val="28"/>
          <w:szCs w:val="28"/>
        </w:rPr>
        <w:t xml:space="preserve"> </w:t>
      </w:r>
      <w:r w:rsidR="003D5683" w:rsidRPr="0000272D">
        <w:rPr>
          <w:i/>
          <w:sz w:val="28"/>
          <w:szCs w:val="28"/>
        </w:rPr>
        <w:t xml:space="preserve">и предусмотренные законодательством </w:t>
      </w:r>
      <w:r w:rsidR="00905F0C" w:rsidRPr="0000272D">
        <w:rPr>
          <w:i/>
          <w:sz w:val="28"/>
          <w:szCs w:val="28"/>
        </w:rPr>
        <w:t>условия</w:t>
      </w:r>
      <w:r w:rsidR="003D5683" w:rsidRPr="0000272D">
        <w:rPr>
          <w:i/>
          <w:sz w:val="28"/>
          <w:szCs w:val="28"/>
        </w:rPr>
        <w:t xml:space="preserve"> </w:t>
      </w:r>
      <w:r w:rsidRPr="0000272D">
        <w:rPr>
          <w:i/>
          <w:sz w:val="28"/>
          <w:szCs w:val="28"/>
        </w:rPr>
        <w:t>утвержден</w:t>
      </w:r>
      <w:r w:rsidR="003D5683" w:rsidRPr="0000272D">
        <w:rPr>
          <w:i/>
          <w:sz w:val="28"/>
          <w:szCs w:val="28"/>
        </w:rPr>
        <w:t>ы</w:t>
      </w:r>
      <w:r w:rsidRPr="0000272D">
        <w:rPr>
          <w:i/>
          <w:sz w:val="28"/>
          <w:szCs w:val="28"/>
        </w:rPr>
        <w:t xml:space="preserve"> постановлением Совета Министров от </w:t>
      </w:r>
      <w:r w:rsidR="00654175" w:rsidRPr="0000272D">
        <w:rPr>
          <w:i/>
          <w:sz w:val="28"/>
          <w:szCs w:val="28"/>
        </w:rPr>
        <w:t xml:space="preserve">9 октября </w:t>
      </w:r>
      <w:r w:rsidRPr="0000272D">
        <w:rPr>
          <w:i/>
          <w:sz w:val="28"/>
          <w:szCs w:val="28"/>
        </w:rPr>
        <w:t>2008</w:t>
      </w:r>
      <w:r w:rsidR="0035360C" w:rsidRPr="0000272D">
        <w:rPr>
          <w:i/>
          <w:sz w:val="28"/>
          <w:szCs w:val="28"/>
        </w:rPr>
        <w:t xml:space="preserve"> г.</w:t>
      </w:r>
      <w:r w:rsidRPr="0000272D">
        <w:rPr>
          <w:i/>
          <w:sz w:val="28"/>
          <w:szCs w:val="28"/>
        </w:rPr>
        <w:t xml:space="preserve"> № 1490</w:t>
      </w:r>
      <w:r w:rsidR="000A6E85" w:rsidRPr="0000272D">
        <w:rPr>
          <w:i/>
          <w:sz w:val="28"/>
          <w:szCs w:val="28"/>
        </w:rPr>
        <w:t>.</w:t>
      </w:r>
    </w:p>
    <w:p w:rsidR="004E4AA1" w:rsidRPr="0000272D" w:rsidRDefault="004E4AA1" w:rsidP="004E4A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272D">
        <w:rPr>
          <w:sz w:val="28"/>
          <w:szCs w:val="28"/>
        </w:rPr>
        <w:t xml:space="preserve">Профессиональное пенсионное страхование заключается </w:t>
      </w:r>
      <w:r w:rsidR="006E772A" w:rsidRPr="0000272D">
        <w:rPr>
          <w:sz w:val="28"/>
          <w:szCs w:val="28"/>
        </w:rPr>
        <w:br/>
      </w:r>
      <w:r w:rsidRPr="0000272D">
        <w:rPr>
          <w:sz w:val="28"/>
          <w:szCs w:val="28"/>
        </w:rPr>
        <w:t xml:space="preserve">в формировании средств за счет взносов на профессиональное пенсионное страхование, уплачиваемых работодателями за работников, занятых </w:t>
      </w:r>
      <w:r w:rsidR="006E772A" w:rsidRPr="0000272D">
        <w:rPr>
          <w:sz w:val="28"/>
          <w:szCs w:val="28"/>
        </w:rPr>
        <w:br/>
      </w:r>
      <w:r w:rsidRPr="0000272D">
        <w:rPr>
          <w:sz w:val="28"/>
          <w:szCs w:val="28"/>
        </w:rPr>
        <w:t>в особых условиях труда и отдельными видами профессиональной деятельности (особые условия труда), и использовании этих сре</w:t>
      </w:r>
      <w:proofErr w:type="gramStart"/>
      <w:r w:rsidRPr="0000272D">
        <w:rPr>
          <w:sz w:val="28"/>
          <w:szCs w:val="28"/>
        </w:rPr>
        <w:t xml:space="preserve">дств </w:t>
      </w:r>
      <w:r w:rsidR="006E772A" w:rsidRPr="0000272D">
        <w:rPr>
          <w:sz w:val="28"/>
          <w:szCs w:val="28"/>
        </w:rPr>
        <w:br/>
      </w:r>
      <w:r w:rsidRPr="0000272D">
        <w:rPr>
          <w:sz w:val="28"/>
          <w:szCs w:val="28"/>
        </w:rPr>
        <w:t>дл</w:t>
      </w:r>
      <w:proofErr w:type="gramEnd"/>
      <w:r w:rsidRPr="0000272D">
        <w:rPr>
          <w:sz w:val="28"/>
          <w:szCs w:val="28"/>
        </w:rPr>
        <w:t xml:space="preserve">я выплаты пенсий в </w:t>
      </w:r>
      <w:r w:rsidR="006E772A" w:rsidRPr="0000272D">
        <w:rPr>
          <w:sz w:val="28"/>
          <w:szCs w:val="28"/>
        </w:rPr>
        <w:t>связи с особыми условиями труда.</w:t>
      </w:r>
    </w:p>
    <w:p w:rsidR="006E772A" w:rsidRPr="0000272D" w:rsidRDefault="006E772A" w:rsidP="006E772A">
      <w:pPr>
        <w:contextualSpacing/>
        <w:jc w:val="both"/>
        <w:rPr>
          <w:sz w:val="28"/>
          <w:szCs w:val="28"/>
        </w:rPr>
      </w:pPr>
      <w:r w:rsidRPr="0000272D">
        <w:rPr>
          <w:sz w:val="28"/>
          <w:szCs w:val="28"/>
        </w:rPr>
        <w:t>Уплачивая взносы на профессиональное пенсионное страхование, работодатели формируют профессиональный стаж работников, занятых в особых условиях труда.</w:t>
      </w:r>
    </w:p>
    <w:p w:rsidR="00F26276" w:rsidRPr="0000272D" w:rsidRDefault="00F26276" w:rsidP="006E772A">
      <w:pPr>
        <w:contextualSpacing/>
        <w:jc w:val="both"/>
        <w:rPr>
          <w:i/>
          <w:sz w:val="28"/>
          <w:szCs w:val="28"/>
        </w:rPr>
      </w:pPr>
      <w:r w:rsidRPr="0000272D">
        <w:rPr>
          <w:i/>
          <w:sz w:val="28"/>
          <w:szCs w:val="28"/>
        </w:rPr>
        <w:t xml:space="preserve">Профессиональный стаж - продолжительность работы с особыми условиями труда застрахованного лица, в течение которой за него уплачивались взносы </w:t>
      </w:r>
      <w:r w:rsidR="006E772A" w:rsidRPr="0000272D">
        <w:rPr>
          <w:i/>
          <w:sz w:val="28"/>
          <w:szCs w:val="28"/>
        </w:rPr>
        <w:br/>
      </w:r>
      <w:r w:rsidRPr="0000272D">
        <w:rPr>
          <w:i/>
          <w:sz w:val="28"/>
          <w:szCs w:val="28"/>
        </w:rPr>
        <w:t>на профессиональное пенсионное страхование.</w:t>
      </w:r>
    </w:p>
    <w:p w:rsidR="00A37E7B" w:rsidRPr="0000272D" w:rsidRDefault="00A37E7B" w:rsidP="00F26276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00272D">
        <w:rPr>
          <w:sz w:val="28"/>
          <w:szCs w:val="28"/>
        </w:rPr>
        <w:t>До 1 января 2009 года у работников, занятых в особых условиях труда, формировался специальный стаж работы.</w:t>
      </w:r>
      <w:r w:rsidRPr="0000272D">
        <w:rPr>
          <w:i/>
          <w:sz w:val="28"/>
          <w:szCs w:val="28"/>
        </w:rPr>
        <w:t xml:space="preserve"> </w:t>
      </w:r>
    </w:p>
    <w:p w:rsidR="00A37E7B" w:rsidRPr="0000272D" w:rsidRDefault="00A37E7B" w:rsidP="006E772A">
      <w:pPr>
        <w:contextualSpacing/>
        <w:jc w:val="both"/>
        <w:rPr>
          <w:i/>
          <w:sz w:val="28"/>
          <w:szCs w:val="28"/>
        </w:rPr>
      </w:pPr>
      <w:proofErr w:type="gramStart"/>
      <w:r w:rsidRPr="0000272D">
        <w:rPr>
          <w:i/>
          <w:sz w:val="28"/>
          <w:szCs w:val="28"/>
        </w:rPr>
        <w:t xml:space="preserve">Специальный стаж - продолжительность работы с особыми условиями труда, дающей право на трудовую пенсию по возрасту за работу с особыми условиями труда или трудовую пенсию за выслугу лет в соответствии </w:t>
      </w:r>
      <w:r w:rsidR="0069265B" w:rsidRPr="0000272D">
        <w:rPr>
          <w:i/>
          <w:sz w:val="28"/>
          <w:szCs w:val="28"/>
        </w:rPr>
        <w:br/>
      </w:r>
      <w:r w:rsidRPr="0000272D">
        <w:rPr>
          <w:i/>
          <w:sz w:val="28"/>
          <w:szCs w:val="28"/>
        </w:rPr>
        <w:t xml:space="preserve">со </w:t>
      </w:r>
      <w:hyperlink r:id="rId9" w:history="1">
        <w:r w:rsidRPr="0000272D">
          <w:rPr>
            <w:i/>
            <w:sz w:val="28"/>
            <w:szCs w:val="28"/>
          </w:rPr>
          <w:t>статьями 12</w:t>
        </w:r>
      </w:hyperlink>
      <w:r w:rsidRPr="0000272D">
        <w:rPr>
          <w:i/>
          <w:sz w:val="28"/>
          <w:szCs w:val="28"/>
        </w:rPr>
        <w:t xml:space="preserve">, </w:t>
      </w:r>
      <w:hyperlink r:id="rId10" w:history="1">
        <w:r w:rsidRPr="0000272D">
          <w:rPr>
            <w:i/>
            <w:sz w:val="28"/>
            <w:szCs w:val="28"/>
          </w:rPr>
          <w:t>13</w:t>
        </w:r>
      </w:hyperlink>
      <w:r w:rsidRPr="0000272D">
        <w:rPr>
          <w:i/>
          <w:sz w:val="28"/>
          <w:szCs w:val="28"/>
        </w:rPr>
        <w:t xml:space="preserve">, </w:t>
      </w:r>
      <w:hyperlink r:id="rId11" w:history="1">
        <w:r w:rsidRPr="0000272D">
          <w:rPr>
            <w:i/>
            <w:sz w:val="28"/>
            <w:szCs w:val="28"/>
          </w:rPr>
          <w:t>15</w:t>
        </w:r>
      </w:hyperlink>
      <w:r w:rsidRPr="0000272D">
        <w:rPr>
          <w:i/>
          <w:sz w:val="28"/>
          <w:szCs w:val="28"/>
        </w:rPr>
        <w:t xml:space="preserve">, </w:t>
      </w:r>
      <w:hyperlink r:id="rId12" w:history="1">
        <w:r w:rsidRPr="0000272D">
          <w:rPr>
            <w:i/>
            <w:sz w:val="28"/>
            <w:szCs w:val="28"/>
          </w:rPr>
          <w:t>47</w:t>
        </w:r>
      </w:hyperlink>
      <w:r w:rsidRPr="0000272D">
        <w:rPr>
          <w:i/>
          <w:sz w:val="28"/>
          <w:szCs w:val="28"/>
        </w:rPr>
        <w:t xml:space="preserve"> - </w:t>
      </w:r>
      <w:hyperlink r:id="rId13" w:history="1">
        <w:r w:rsidRPr="0000272D">
          <w:rPr>
            <w:i/>
            <w:sz w:val="28"/>
            <w:szCs w:val="28"/>
          </w:rPr>
          <w:t>49</w:t>
        </w:r>
      </w:hyperlink>
      <w:r w:rsidRPr="0000272D">
        <w:rPr>
          <w:i/>
          <w:sz w:val="28"/>
          <w:szCs w:val="28"/>
        </w:rPr>
        <w:t xml:space="preserve">, </w:t>
      </w:r>
      <w:hyperlink r:id="rId14" w:history="1">
        <w:r w:rsidRPr="0000272D">
          <w:rPr>
            <w:i/>
            <w:sz w:val="28"/>
            <w:szCs w:val="28"/>
          </w:rPr>
          <w:t>49-2</w:t>
        </w:r>
      </w:hyperlink>
      <w:r w:rsidRPr="0000272D">
        <w:rPr>
          <w:i/>
          <w:sz w:val="28"/>
          <w:szCs w:val="28"/>
        </w:rPr>
        <w:t xml:space="preserve"> Закона Республики Беларусь от 17 апреля 1992 г. № 1596-XII «О пенсионном обеспечении»</w:t>
      </w:r>
      <w:r w:rsidR="00DB1AE5" w:rsidRPr="0000272D">
        <w:rPr>
          <w:i/>
          <w:sz w:val="28"/>
          <w:szCs w:val="28"/>
        </w:rPr>
        <w:t xml:space="preserve"> (</w:t>
      </w:r>
      <w:r w:rsidR="004E2AD9" w:rsidRPr="0000272D">
        <w:rPr>
          <w:i/>
          <w:sz w:val="28"/>
          <w:szCs w:val="28"/>
        </w:rPr>
        <w:t xml:space="preserve">нормы </w:t>
      </w:r>
      <w:r w:rsidR="00DB1AE5" w:rsidRPr="0000272D">
        <w:rPr>
          <w:i/>
          <w:sz w:val="28"/>
          <w:szCs w:val="28"/>
        </w:rPr>
        <w:t>Закон</w:t>
      </w:r>
      <w:r w:rsidR="004E2AD9" w:rsidRPr="0000272D">
        <w:rPr>
          <w:i/>
          <w:sz w:val="28"/>
          <w:szCs w:val="28"/>
        </w:rPr>
        <w:t>а</w:t>
      </w:r>
      <w:r w:rsidR="00DB1AE5" w:rsidRPr="0000272D">
        <w:rPr>
          <w:i/>
          <w:sz w:val="28"/>
          <w:szCs w:val="28"/>
        </w:rPr>
        <w:t xml:space="preserve"> № 1596-XII)</w:t>
      </w:r>
      <w:r w:rsidR="006E772A" w:rsidRPr="0000272D">
        <w:rPr>
          <w:i/>
          <w:sz w:val="28"/>
          <w:szCs w:val="28"/>
        </w:rPr>
        <w:t>.</w:t>
      </w:r>
      <w:proofErr w:type="gramEnd"/>
    </w:p>
    <w:p w:rsidR="00322678" w:rsidRPr="0000272D" w:rsidRDefault="00442191" w:rsidP="0000272D">
      <w:pPr>
        <w:ind w:right="-79" w:firstLine="720"/>
        <w:jc w:val="both"/>
        <w:rPr>
          <w:b/>
          <w:sz w:val="28"/>
          <w:szCs w:val="28"/>
        </w:rPr>
      </w:pPr>
      <w:proofErr w:type="gramStart"/>
      <w:r w:rsidRPr="0000272D">
        <w:rPr>
          <w:sz w:val="28"/>
          <w:szCs w:val="28"/>
        </w:rPr>
        <w:t>Медицинским работникам</w:t>
      </w:r>
      <w:r w:rsidR="00322678" w:rsidRPr="0000272D">
        <w:rPr>
          <w:sz w:val="28"/>
          <w:szCs w:val="28"/>
        </w:rPr>
        <w:t>, подлежащим профессиональному пенсионному страхованию, у которых специальный стаж работы</w:t>
      </w:r>
      <w:r w:rsidR="003D5683" w:rsidRPr="0000272D">
        <w:rPr>
          <w:sz w:val="28"/>
          <w:szCs w:val="28"/>
        </w:rPr>
        <w:t xml:space="preserve">  </w:t>
      </w:r>
      <w:r w:rsidR="003D5683" w:rsidRPr="0000272D">
        <w:rPr>
          <w:sz w:val="28"/>
          <w:szCs w:val="28"/>
        </w:rPr>
        <w:br/>
      </w:r>
      <w:r w:rsidR="00322678" w:rsidRPr="0000272D">
        <w:rPr>
          <w:sz w:val="28"/>
          <w:szCs w:val="28"/>
        </w:rPr>
        <w:t xml:space="preserve">составляет менее половины требуемого для назначения пенсии по возрасту за работу с особыми условиями труда или пенсии за выслугу лет </w:t>
      </w:r>
      <w:r w:rsidR="004E2AD9" w:rsidRPr="0000272D">
        <w:rPr>
          <w:sz w:val="28"/>
          <w:szCs w:val="28"/>
        </w:rPr>
        <w:br/>
      </w:r>
      <w:r w:rsidR="00322678" w:rsidRPr="0000272D">
        <w:rPr>
          <w:sz w:val="28"/>
          <w:szCs w:val="28"/>
        </w:rPr>
        <w:t xml:space="preserve">в соответствии </w:t>
      </w:r>
      <w:r w:rsidR="004E2AD9" w:rsidRPr="0000272D">
        <w:rPr>
          <w:sz w:val="28"/>
          <w:szCs w:val="28"/>
        </w:rPr>
        <w:t>с нормами</w:t>
      </w:r>
      <w:r w:rsidR="00322678" w:rsidRPr="0000272D">
        <w:rPr>
          <w:sz w:val="28"/>
          <w:szCs w:val="28"/>
        </w:rPr>
        <w:t xml:space="preserve"> Закона </w:t>
      </w:r>
      <w:r w:rsidR="00D233C6" w:rsidRPr="0000272D">
        <w:rPr>
          <w:iCs/>
          <w:sz w:val="28"/>
          <w:szCs w:val="28"/>
        </w:rPr>
        <w:t>№ 1596-XII</w:t>
      </w:r>
      <w:r w:rsidR="000E4EA3" w:rsidRPr="0000272D">
        <w:rPr>
          <w:iCs/>
          <w:sz w:val="28"/>
          <w:szCs w:val="28"/>
        </w:rPr>
        <w:t>,</w:t>
      </w:r>
      <w:r w:rsidR="00D233C6" w:rsidRPr="0000272D">
        <w:rPr>
          <w:iCs/>
          <w:sz w:val="28"/>
          <w:szCs w:val="28"/>
        </w:rPr>
        <w:t xml:space="preserve"> </w:t>
      </w:r>
      <w:r w:rsidR="00342ECD" w:rsidRPr="0000272D">
        <w:rPr>
          <w:sz w:val="28"/>
          <w:szCs w:val="28"/>
        </w:rPr>
        <w:t xml:space="preserve">либо не имеют такого стажа </w:t>
      </w:r>
      <w:r w:rsidR="004E2AD9" w:rsidRPr="0000272D">
        <w:rPr>
          <w:sz w:val="28"/>
          <w:szCs w:val="28"/>
        </w:rPr>
        <w:br/>
      </w:r>
      <w:r w:rsidR="00342ECD" w:rsidRPr="0000272D">
        <w:rPr>
          <w:sz w:val="28"/>
          <w:szCs w:val="28"/>
        </w:rPr>
        <w:t xml:space="preserve">до указанной даты, </w:t>
      </w:r>
      <w:r w:rsidR="00322678" w:rsidRPr="0000272D">
        <w:rPr>
          <w:sz w:val="28"/>
          <w:szCs w:val="28"/>
        </w:rPr>
        <w:t xml:space="preserve">предоставлено право выбора способа компенсации </w:t>
      </w:r>
      <w:r w:rsidR="004E2AD9" w:rsidRPr="0000272D">
        <w:rPr>
          <w:sz w:val="28"/>
          <w:szCs w:val="28"/>
        </w:rPr>
        <w:br/>
      </w:r>
      <w:r w:rsidR="00322678" w:rsidRPr="0000272D">
        <w:rPr>
          <w:sz w:val="28"/>
          <w:szCs w:val="28"/>
        </w:rPr>
        <w:t>за работу с особыми условиями труда</w:t>
      </w:r>
      <w:r w:rsidR="00342ECD" w:rsidRPr="0000272D">
        <w:rPr>
          <w:sz w:val="28"/>
          <w:szCs w:val="28"/>
        </w:rPr>
        <w:t>.</w:t>
      </w:r>
      <w:r w:rsidR="00322678" w:rsidRPr="0000272D">
        <w:rPr>
          <w:b/>
          <w:sz w:val="28"/>
          <w:szCs w:val="28"/>
        </w:rPr>
        <w:t xml:space="preserve"> </w:t>
      </w:r>
      <w:proofErr w:type="gramEnd"/>
    </w:p>
    <w:p w:rsidR="0081403C" w:rsidRPr="0000272D" w:rsidRDefault="0081403C" w:rsidP="0000272D">
      <w:pPr>
        <w:jc w:val="both"/>
        <w:rPr>
          <w:i/>
          <w:sz w:val="28"/>
          <w:szCs w:val="28"/>
        </w:rPr>
      </w:pPr>
      <w:r w:rsidRPr="0000272D">
        <w:rPr>
          <w:i/>
          <w:sz w:val="28"/>
          <w:szCs w:val="28"/>
        </w:rPr>
        <w:t>Подпункт 1.2 пункта 1 Указа Президента Республики Беларусь</w:t>
      </w:r>
      <w:r w:rsidR="003D5683" w:rsidRPr="0000272D">
        <w:rPr>
          <w:i/>
          <w:sz w:val="28"/>
          <w:szCs w:val="28"/>
        </w:rPr>
        <w:br/>
      </w:r>
      <w:r w:rsidRPr="0000272D">
        <w:rPr>
          <w:i/>
          <w:sz w:val="28"/>
          <w:szCs w:val="28"/>
        </w:rPr>
        <w:t xml:space="preserve"> от 25 сентября 2013 г</w:t>
      </w:r>
      <w:r w:rsidR="0035360C" w:rsidRPr="0000272D">
        <w:rPr>
          <w:i/>
          <w:sz w:val="28"/>
          <w:szCs w:val="28"/>
        </w:rPr>
        <w:t>.</w:t>
      </w:r>
      <w:r w:rsidRPr="0000272D">
        <w:rPr>
          <w:i/>
          <w:sz w:val="28"/>
          <w:szCs w:val="28"/>
        </w:rPr>
        <w:t xml:space="preserve"> № 441 «О некоторых вопросах профессионального пенсионного страхования и пенсионного обеспечения» </w:t>
      </w:r>
    </w:p>
    <w:p w:rsidR="00322678" w:rsidRPr="0000272D" w:rsidRDefault="00322678" w:rsidP="0000272D">
      <w:pPr>
        <w:ind w:right="-79" w:firstLine="720"/>
        <w:jc w:val="both"/>
        <w:rPr>
          <w:sz w:val="28"/>
          <w:szCs w:val="28"/>
        </w:rPr>
      </w:pPr>
      <w:r w:rsidRPr="0000272D">
        <w:rPr>
          <w:sz w:val="28"/>
          <w:szCs w:val="28"/>
        </w:rPr>
        <w:t xml:space="preserve">Работник вправе выбрать профессиональное пенсионное страхование либо ежемесячную доплату к заработной плате. </w:t>
      </w:r>
    </w:p>
    <w:p w:rsidR="00D8668F" w:rsidRPr="0000272D" w:rsidRDefault="006F05AF" w:rsidP="0000272D">
      <w:pPr>
        <w:jc w:val="both"/>
        <w:rPr>
          <w:sz w:val="28"/>
          <w:szCs w:val="28"/>
          <w:u w:val="single"/>
        </w:rPr>
      </w:pPr>
      <w:r w:rsidRPr="0000272D">
        <w:rPr>
          <w:sz w:val="28"/>
          <w:szCs w:val="28"/>
          <w:u w:val="single"/>
        </w:rPr>
        <w:t>Право на эту доплату с учетом продолжительности специального стажа медицинского работника, а также ее размер определяет р</w:t>
      </w:r>
      <w:r w:rsidR="008A0C89" w:rsidRPr="0000272D">
        <w:rPr>
          <w:sz w:val="28"/>
          <w:szCs w:val="28"/>
          <w:u w:val="single"/>
        </w:rPr>
        <w:t>аботодатель.</w:t>
      </w:r>
    </w:p>
    <w:p w:rsidR="00E6566B" w:rsidRPr="0000272D" w:rsidRDefault="00E6566B" w:rsidP="0000272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0272D">
        <w:rPr>
          <w:b/>
          <w:bCs/>
          <w:sz w:val="28"/>
          <w:szCs w:val="28"/>
        </w:rPr>
        <w:lastRenderedPageBreak/>
        <w:t xml:space="preserve">Размер ежемесячной доплаты </w:t>
      </w:r>
      <w:r w:rsidR="00977CA7" w:rsidRPr="0000272D">
        <w:rPr>
          <w:b/>
          <w:bCs/>
          <w:sz w:val="28"/>
          <w:szCs w:val="28"/>
        </w:rPr>
        <w:t xml:space="preserve">не может быть менее суммы взносов </w:t>
      </w:r>
      <w:r w:rsidR="008A0C89" w:rsidRPr="0000272D">
        <w:rPr>
          <w:b/>
          <w:bCs/>
          <w:sz w:val="28"/>
          <w:szCs w:val="28"/>
        </w:rPr>
        <w:br/>
      </w:r>
      <w:r w:rsidR="00977CA7" w:rsidRPr="0000272D">
        <w:rPr>
          <w:b/>
          <w:bCs/>
          <w:sz w:val="28"/>
          <w:szCs w:val="28"/>
        </w:rPr>
        <w:t xml:space="preserve">на профессиональное пенсионное страхование, причитающихся к уплате </w:t>
      </w:r>
      <w:r w:rsidR="006F05AF" w:rsidRPr="0000272D">
        <w:rPr>
          <w:b/>
          <w:bCs/>
          <w:sz w:val="28"/>
          <w:szCs w:val="28"/>
        </w:rPr>
        <w:br/>
      </w:r>
      <w:r w:rsidR="00977CA7" w:rsidRPr="0000272D">
        <w:rPr>
          <w:b/>
          <w:bCs/>
          <w:sz w:val="28"/>
          <w:szCs w:val="28"/>
        </w:rPr>
        <w:t xml:space="preserve">в бюджет </w:t>
      </w:r>
      <w:r w:rsidR="001A283A" w:rsidRPr="0000272D">
        <w:rPr>
          <w:b/>
          <w:bCs/>
          <w:sz w:val="28"/>
          <w:szCs w:val="28"/>
        </w:rPr>
        <w:t>государственного внебюджетного фонда социальной защиты населения Республики Беларусь</w:t>
      </w:r>
      <w:r w:rsidRPr="0000272D">
        <w:rPr>
          <w:b/>
          <w:bCs/>
          <w:sz w:val="28"/>
          <w:szCs w:val="28"/>
        </w:rPr>
        <w:t>.</w:t>
      </w:r>
    </w:p>
    <w:p w:rsidR="00ED33FD" w:rsidRPr="0000272D" w:rsidRDefault="00E6566B" w:rsidP="0000272D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00272D">
        <w:rPr>
          <w:bCs/>
          <w:i/>
          <w:sz w:val="28"/>
          <w:szCs w:val="28"/>
        </w:rPr>
        <w:t>Для медицинского работника,</w:t>
      </w:r>
      <w:r w:rsidR="000E4EA3" w:rsidRPr="0000272D">
        <w:rPr>
          <w:bCs/>
          <w:i/>
          <w:sz w:val="28"/>
          <w:szCs w:val="28"/>
        </w:rPr>
        <w:t xml:space="preserve"> должность которого </w:t>
      </w:r>
      <w:r w:rsidRPr="0000272D">
        <w:rPr>
          <w:bCs/>
          <w:i/>
          <w:sz w:val="28"/>
          <w:szCs w:val="28"/>
        </w:rPr>
        <w:t>предусмотрен</w:t>
      </w:r>
      <w:r w:rsidR="000E4EA3" w:rsidRPr="0000272D">
        <w:rPr>
          <w:bCs/>
          <w:i/>
          <w:sz w:val="28"/>
          <w:szCs w:val="28"/>
        </w:rPr>
        <w:t>а</w:t>
      </w:r>
      <w:r w:rsidRPr="0000272D">
        <w:rPr>
          <w:bCs/>
          <w:i/>
          <w:sz w:val="28"/>
          <w:szCs w:val="28"/>
        </w:rPr>
        <w:t xml:space="preserve"> Перечнем</w:t>
      </w:r>
      <w:r w:rsidR="008A0C89" w:rsidRPr="0000272D">
        <w:rPr>
          <w:bCs/>
          <w:i/>
          <w:sz w:val="28"/>
          <w:szCs w:val="28"/>
        </w:rPr>
        <w:t>,</w:t>
      </w:r>
      <w:r w:rsidRPr="0000272D">
        <w:rPr>
          <w:bCs/>
          <w:i/>
          <w:sz w:val="28"/>
          <w:szCs w:val="28"/>
        </w:rPr>
        <w:t xml:space="preserve"> – не менее 4% </w:t>
      </w:r>
      <w:r w:rsidR="00ED33FD" w:rsidRPr="0000272D">
        <w:rPr>
          <w:i/>
          <w:sz w:val="28"/>
          <w:szCs w:val="28"/>
        </w:rPr>
        <w:t>от начисленной заработной платы.</w:t>
      </w:r>
    </w:p>
    <w:p w:rsidR="00977CA7" w:rsidRPr="0000272D" w:rsidRDefault="006A046A" w:rsidP="0000272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0272D">
        <w:rPr>
          <w:b/>
          <w:bCs/>
          <w:sz w:val="28"/>
          <w:szCs w:val="28"/>
        </w:rPr>
        <w:t xml:space="preserve">Выплата доплаты, как и уплата взносов на профессиональное пенсионное страхование, производится до достижения </w:t>
      </w:r>
      <w:r w:rsidR="00977CA7" w:rsidRPr="0000272D">
        <w:rPr>
          <w:b/>
          <w:bCs/>
          <w:sz w:val="28"/>
          <w:szCs w:val="28"/>
        </w:rPr>
        <w:t>застрахованным лицом общеустановленного пенсионного возраста</w:t>
      </w:r>
      <w:r w:rsidR="00977CA7" w:rsidRPr="0000272D">
        <w:rPr>
          <w:b/>
          <w:sz w:val="28"/>
          <w:szCs w:val="28"/>
        </w:rPr>
        <w:t>.</w:t>
      </w:r>
    </w:p>
    <w:p w:rsidR="008A0C89" w:rsidRPr="0000272D" w:rsidRDefault="008A0C89" w:rsidP="0000272D">
      <w:pPr>
        <w:jc w:val="both"/>
        <w:rPr>
          <w:sz w:val="28"/>
          <w:szCs w:val="28"/>
        </w:rPr>
      </w:pPr>
      <w:r w:rsidRPr="0000272D">
        <w:rPr>
          <w:sz w:val="28"/>
          <w:szCs w:val="28"/>
        </w:rPr>
        <w:t>Выбор ежемесячной доплаты реализуется путем подачи работодателю письменного заявления.</w:t>
      </w:r>
    </w:p>
    <w:p w:rsidR="008A0C89" w:rsidRPr="0000272D" w:rsidRDefault="008A0C89" w:rsidP="0000272D">
      <w:pPr>
        <w:jc w:val="both"/>
        <w:rPr>
          <w:sz w:val="28"/>
          <w:szCs w:val="28"/>
        </w:rPr>
      </w:pPr>
      <w:r w:rsidRPr="0000272D">
        <w:rPr>
          <w:sz w:val="28"/>
          <w:szCs w:val="28"/>
        </w:rPr>
        <w:t xml:space="preserve">В любое время до достижения общеустановленного пенсионного возраста можно отказаться от ежемесячной доплаты к заработной плате </w:t>
      </w:r>
      <w:r w:rsidRPr="0000272D">
        <w:rPr>
          <w:sz w:val="28"/>
          <w:szCs w:val="28"/>
        </w:rPr>
        <w:br/>
        <w:t>и вернуться к уплате взносов на профессиональное пенсионное страхование, выразив желание в новом заявлении работодателю.</w:t>
      </w:r>
    </w:p>
    <w:p w:rsidR="00357CE8" w:rsidRPr="0000272D" w:rsidRDefault="00357CE8" w:rsidP="00357CE8">
      <w:pPr>
        <w:jc w:val="both"/>
        <w:rPr>
          <w:sz w:val="28"/>
          <w:szCs w:val="28"/>
        </w:rPr>
      </w:pPr>
      <w:proofErr w:type="gramStart"/>
      <w:r w:rsidRPr="0000272D">
        <w:rPr>
          <w:bCs/>
          <w:sz w:val="28"/>
          <w:szCs w:val="28"/>
        </w:rPr>
        <w:t>Денежные средства в виде ежемесячной доплаты к заработной плате могут быть использованы для формирования дополнительной накопительной пенсии в рамках нового вида</w:t>
      </w:r>
      <w:r w:rsidRPr="0000272D">
        <w:rPr>
          <w:sz w:val="28"/>
          <w:szCs w:val="28"/>
        </w:rPr>
        <w:t xml:space="preserve"> добровольного страхования допол</w:t>
      </w:r>
      <w:r w:rsidR="006F05AF" w:rsidRPr="0000272D">
        <w:rPr>
          <w:sz w:val="28"/>
          <w:szCs w:val="28"/>
        </w:rPr>
        <w:t>нительной накопительной пенсии, введенного в республике с 1 октября 2022 года.</w:t>
      </w:r>
      <w:proofErr w:type="gramEnd"/>
    </w:p>
    <w:p w:rsidR="0007252B" w:rsidRPr="0000272D" w:rsidRDefault="0000272D" w:rsidP="0007252B">
      <w:pPr>
        <w:shd w:val="clear" w:color="auto" w:fill="FFFFFF"/>
        <w:jc w:val="both"/>
        <w:rPr>
          <w:i/>
          <w:sz w:val="28"/>
          <w:szCs w:val="28"/>
        </w:rPr>
      </w:pPr>
      <w:hyperlink r:id="rId15" w:history="1">
        <w:r w:rsidR="00CD2BF0" w:rsidRPr="0000272D">
          <w:rPr>
            <w:i/>
            <w:sz w:val="28"/>
            <w:szCs w:val="28"/>
          </w:rPr>
          <w:t>Указ Президента Республики Беларусь от 27 сентября 2021 г. № 367</w:t>
        </w:r>
      </w:hyperlink>
      <w:r w:rsidR="00CD2BF0" w:rsidRPr="0000272D">
        <w:rPr>
          <w:i/>
          <w:sz w:val="28"/>
          <w:szCs w:val="28"/>
        </w:rPr>
        <w:t xml:space="preserve"> </w:t>
      </w:r>
      <w:r w:rsidR="00CD2BF0" w:rsidRPr="0000272D">
        <w:rPr>
          <w:i/>
          <w:sz w:val="28"/>
          <w:szCs w:val="28"/>
        </w:rPr>
        <w:br/>
        <w:t>«О добровольном страховании дополнительной накопительной пенсии»</w:t>
      </w:r>
      <w:r w:rsidR="006F05AF" w:rsidRPr="0000272D">
        <w:rPr>
          <w:i/>
          <w:sz w:val="28"/>
          <w:szCs w:val="28"/>
        </w:rPr>
        <w:t>.</w:t>
      </w:r>
    </w:p>
    <w:p w:rsidR="00962560" w:rsidRPr="0000272D" w:rsidRDefault="005A48C7" w:rsidP="0007252B">
      <w:pPr>
        <w:shd w:val="clear" w:color="auto" w:fill="FFFFFF"/>
        <w:jc w:val="both"/>
        <w:rPr>
          <w:sz w:val="28"/>
          <w:szCs w:val="28"/>
        </w:rPr>
      </w:pPr>
      <w:r w:rsidRPr="0000272D">
        <w:rPr>
          <w:sz w:val="28"/>
          <w:szCs w:val="28"/>
        </w:rPr>
        <w:t>П</w:t>
      </w:r>
      <w:r w:rsidR="00C54849" w:rsidRPr="0000272D">
        <w:rPr>
          <w:sz w:val="28"/>
          <w:szCs w:val="28"/>
        </w:rPr>
        <w:t xml:space="preserve">раво участия в добровольном страховании </w:t>
      </w:r>
      <w:r w:rsidR="00FB7008" w:rsidRPr="0000272D">
        <w:rPr>
          <w:sz w:val="28"/>
          <w:szCs w:val="28"/>
        </w:rPr>
        <w:t xml:space="preserve">дополнительной </w:t>
      </w:r>
      <w:r w:rsidR="00C54849" w:rsidRPr="0000272D">
        <w:rPr>
          <w:sz w:val="28"/>
          <w:szCs w:val="28"/>
        </w:rPr>
        <w:t xml:space="preserve">накопительной пенсии предоставлено работающим гражданам </w:t>
      </w:r>
      <w:r w:rsidR="0007252B" w:rsidRPr="0000272D">
        <w:rPr>
          <w:sz w:val="28"/>
          <w:szCs w:val="28"/>
        </w:rPr>
        <w:br/>
      </w:r>
      <w:r w:rsidR="00C54849" w:rsidRPr="0000272D">
        <w:rPr>
          <w:i/>
          <w:sz w:val="28"/>
          <w:szCs w:val="28"/>
        </w:rPr>
        <w:t>(за исключением инвалидов I и II группы)</w:t>
      </w:r>
      <w:r w:rsidR="00FB7008" w:rsidRPr="0000272D">
        <w:rPr>
          <w:sz w:val="28"/>
          <w:szCs w:val="28"/>
        </w:rPr>
        <w:t xml:space="preserve">, за которых уплачиваются обязательные страховые взносы </w:t>
      </w:r>
      <w:r w:rsidR="00962560" w:rsidRPr="0000272D">
        <w:rPr>
          <w:sz w:val="28"/>
          <w:szCs w:val="28"/>
        </w:rPr>
        <w:t>на пенсионное страхование</w:t>
      </w:r>
      <w:r w:rsidR="00C54849" w:rsidRPr="0000272D">
        <w:rPr>
          <w:sz w:val="28"/>
          <w:szCs w:val="28"/>
        </w:rPr>
        <w:t xml:space="preserve">, </w:t>
      </w:r>
      <w:r w:rsidR="00962560" w:rsidRPr="0000272D">
        <w:rPr>
          <w:sz w:val="28"/>
          <w:szCs w:val="28"/>
        </w:rPr>
        <w:t xml:space="preserve">при условии, что на дату начала срока </w:t>
      </w:r>
      <w:r w:rsidR="0051121C" w:rsidRPr="0000272D">
        <w:rPr>
          <w:sz w:val="28"/>
          <w:szCs w:val="28"/>
        </w:rPr>
        <w:t xml:space="preserve">этого </w:t>
      </w:r>
      <w:r w:rsidR="00962560" w:rsidRPr="0000272D">
        <w:rPr>
          <w:sz w:val="28"/>
          <w:szCs w:val="28"/>
        </w:rPr>
        <w:t xml:space="preserve">страхования до достижения ими общеустановленного пенсионного </w:t>
      </w:r>
      <w:hyperlink r:id="rId16" w:history="1">
        <w:r w:rsidR="00962560" w:rsidRPr="0000272D">
          <w:rPr>
            <w:sz w:val="28"/>
            <w:szCs w:val="28"/>
          </w:rPr>
          <w:t>возраста</w:t>
        </w:r>
      </w:hyperlink>
      <w:r w:rsidR="00962560" w:rsidRPr="0000272D">
        <w:rPr>
          <w:sz w:val="28"/>
          <w:szCs w:val="28"/>
        </w:rPr>
        <w:t xml:space="preserve"> остается не менее 3 лет.</w:t>
      </w:r>
    </w:p>
    <w:p w:rsidR="0070752C" w:rsidRPr="0000272D" w:rsidRDefault="0070752C" w:rsidP="000027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272D">
        <w:rPr>
          <w:sz w:val="28"/>
          <w:szCs w:val="28"/>
        </w:rPr>
        <w:t xml:space="preserve">Работник направляет определенный процент своей заработной платы на накопление дополнительной пенсии (в размере от 1% до 10%), работодатель обязан будет уплатить дополнительный взнос на накопительную пенсию соразмерно тарифу взноса выбранного работником, но не более 3 %. При этом для работодателя снижается общий размер обязательного взноса на пенсионное страхование. </w:t>
      </w:r>
    </w:p>
    <w:p w:rsidR="0070752C" w:rsidRPr="0000272D" w:rsidRDefault="0070752C" w:rsidP="000027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272D">
        <w:rPr>
          <w:sz w:val="28"/>
          <w:szCs w:val="28"/>
        </w:rPr>
        <w:t xml:space="preserve">Так действует в добровольном страховании дополнительной накопительной пенсии механизм </w:t>
      </w:r>
      <w:proofErr w:type="gramStart"/>
      <w:r w:rsidRPr="0000272D">
        <w:rPr>
          <w:sz w:val="28"/>
          <w:szCs w:val="28"/>
        </w:rPr>
        <w:t>государственного</w:t>
      </w:r>
      <w:proofErr w:type="gramEnd"/>
      <w:r w:rsidRPr="0000272D">
        <w:rPr>
          <w:sz w:val="28"/>
          <w:szCs w:val="28"/>
        </w:rPr>
        <w:t xml:space="preserve"> софинансирования. </w:t>
      </w:r>
    </w:p>
    <w:p w:rsidR="0070752C" w:rsidRPr="0000272D" w:rsidRDefault="0070752C" w:rsidP="0000272D">
      <w:pPr>
        <w:shd w:val="clear" w:color="auto" w:fill="FFFFFF"/>
        <w:jc w:val="both"/>
        <w:rPr>
          <w:b/>
          <w:sz w:val="28"/>
          <w:szCs w:val="28"/>
        </w:rPr>
      </w:pPr>
      <w:r w:rsidRPr="0000272D">
        <w:rPr>
          <w:b/>
          <w:sz w:val="28"/>
          <w:szCs w:val="28"/>
        </w:rPr>
        <w:t>Законодательством предусмотрено наследование дополнительной накопительной пенсии.</w:t>
      </w:r>
    </w:p>
    <w:p w:rsidR="00357CE8" w:rsidRPr="0000272D" w:rsidRDefault="00357CE8" w:rsidP="0000272D">
      <w:pPr>
        <w:jc w:val="both"/>
        <w:rPr>
          <w:i/>
          <w:color w:val="242424"/>
          <w:sz w:val="28"/>
          <w:szCs w:val="28"/>
          <w:shd w:val="clear" w:color="auto" w:fill="FFFFFF"/>
        </w:rPr>
      </w:pPr>
      <w:r w:rsidRPr="0000272D">
        <w:rPr>
          <w:bCs/>
          <w:i/>
          <w:sz w:val="28"/>
          <w:szCs w:val="28"/>
        </w:rPr>
        <w:t>Например.</w:t>
      </w:r>
      <w:r w:rsidR="00431A13" w:rsidRPr="0000272D">
        <w:rPr>
          <w:bCs/>
          <w:i/>
          <w:sz w:val="28"/>
          <w:szCs w:val="28"/>
        </w:rPr>
        <w:t xml:space="preserve"> </w:t>
      </w:r>
      <w:r w:rsidRPr="0000272D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Врач – вирусолог </w:t>
      </w:r>
      <w:r w:rsidRPr="0000272D">
        <w:rPr>
          <w:bCs/>
          <w:i/>
          <w:sz w:val="28"/>
          <w:szCs w:val="28"/>
        </w:rPr>
        <w:t xml:space="preserve">выбрал ежемесячную доплату </w:t>
      </w:r>
      <w:r w:rsidRPr="0000272D">
        <w:rPr>
          <w:bCs/>
          <w:i/>
          <w:sz w:val="28"/>
          <w:szCs w:val="28"/>
        </w:rPr>
        <w:br/>
        <w:t>к заработной плате, размер которой составляет 4 %, 2% из которой направи</w:t>
      </w:r>
      <w:r w:rsidR="00431A13" w:rsidRPr="0000272D">
        <w:rPr>
          <w:bCs/>
          <w:i/>
          <w:sz w:val="28"/>
          <w:szCs w:val="28"/>
        </w:rPr>
        <w:t>т</w:t>
      </w:r>
      <w:r w:rsidRPr="0000272D">
        <w:rPr>
          <w:bCs/>
          <w:i/>
          <w:sz w:val="28"/>
          <w:szCs w:val="28"/>
        </w:rPr>
        <w:t xml:space="preserve"> на участие в добровольном страховании дополнительной накопительной пенсии. К этим 2% работодатель обязан уплатить ещё 2%, т.е. ежемесячно на дополнительную накопительную пенсию будет направляться 4% (2% - за счет средств работника и 2% - за счет средств работодателя).</w:t>
      </w:r>
    </w:p>
    <w:p w:rsidR="008F396A" w:rsidRPr="008F396A" w:rsidRDefault="0000272D" w:rsidP="008518CC">
      <w:pPr>
        <w:contextualSpacing/>
        <w:jc w:val="both"/>
        <w:rPr>
          <w:szCs w:val="30"/>
        </w:rPr>
      </w:pPr>
      <w:bookmarkStart w:id="0" w:name="_GoBack"/>
      <w:bookmarkEnd w:id="0"/>
      <w:r>
        <w:rPr>
          <w:szCs w:val="30"/>
        </w:rPr>
        <w:t>Столбцовский районный отдел ФСЗН</w:t>
      </w:r>
    </w:p>
    <w:sectPr w:rsidR="008F396A" w:rsidRPr="008F396A" w:rsidSect="0000272D">
      <w:headerReference w:type="even" r:id="rId17"/>
      <w:headerReference w:type="default" r:id="rId1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C56" w:rsidRDefault="00B70C56">
      <w:r>
        <w:separator/>
      </w:r>
    </w:p>
  </w:endnote>
  <w:endnote w:type="continuationSeparator" w:id="0">
    <w:p w:rsidR="00B70C56" w:rsidRDefault="00B7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C56" w:rsidRDefault="00B70C56">
      <w:r>
        <w:separator/>
      </w:r>
    </w:p>
  </w:footnote>
  <w:footnote w:type="continuationSeparator" w:id="0">
    <w:p w:rsidR="00B70C56" w:rsidRDefault="00B70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48" w:rsidRDefault="00007D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2A48" w:rsidRDefault="00B52A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48" w:rsidRDefault="00007D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272D">
      <w:rPr>
        <w:rStyle w:val="a4"/>
        <w:noProof/>
      </w:rPr>
      <w:t>2</w:t>
    </w:r>
    <w:r>
      <w:rPr>
        <w:rStyle w:val="a4"/>
      </w:rPr>
      <w:fldChar w:fldCharType="end"/>
    </w:r>
  </w:p>
  <w:p w:rsidR="00B52A48" w:rsidRDefault="00B52A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1F"/>
    <w:multiLevelType w:val="hybridMultilevel"/>
    <w:tmpl w:val="1B781DEC"/>
    <w:lvl w:ilvl="0" w:tplc="3CD2B14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23903"/>
    <w:multiLevelType w:val="hybridMultilevel"/>
    <w:tmpl w:val="C91CCE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B61A00"/>
    <w:multiLevelType w:val="hybridMultilevel"/>
    <w:tmpl w:val="309AFF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B8F46EA"/>
    <w:multiLevelType w:val="multilevel"/>
    <w:tmpl w:val="41303F0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791155F8"/>
    <w:multiLevelType w:val="hybridMultilevel"/>
    <w:tmpl w:val="62944D64"/>
    <w:lvl w:ilvl="0" w:tplc="7A4E9CB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76"/>
    <w:rsid w:val="00001CB9"/>
    <w:rsid w:val="0000272D"/>
    <w:rsid w:val="00007D4D"/>
    <w:rsid w:val="00035A79"/>
    <w:rsid w:val="0007252B"/>
    <w:rsid w:val="000A6E85"/>
    <w:rsid w:val="000E4EA3"/>
    <w:rsid w:val="0011647D"/>
    <w:rsid w:val="00134B00"/>
    <w:rsid w:val="00140985"/>
    <w:rsid w:val="0015014D"/>
    <w:rsid w:val="00167BAD"/>
    <w:rsid w:val="00186C14"/>
    <w:rsid w:val="001A283A"/>
    <w:rsid w:val="001C7AC6"/>
    <w:rsid w:val="001F4E5E"/>
    <w:rsid w:val="00240747"/>
    <w:rsid w:val="002E56DE"/>
    <w:rsid w:val="0032062C"/>
    <w:rsid w:val="00322678"/>
    <w:rsid w:val="00342ECD"/>
    <w:rsid w:val="00346C10"/>
    <w:rsid w:val="0035360C"/>
    <w:rsid w:val="00357CE8"/>
    <w:rsid w:val="00363E1F"/>
    <w:rsid w:val="003D5683"/>
    <w:rsid w:val="003E6435"/>
    <w:rsid w:val="00411E33"/>
    <w:rsid w:val="0041244E"/>
    <w:rsid w:val="00431A13"/>
    <w:rsid w:val="00441A17"/>
    <w:rsid w:val="00442191"/>
    <w:rsid w:val="00445FB3"/>
    <w:rsid w:val="00472F03"/>
    <w:rsid w:val="004B60C8"/>
    <w:rsid w:val="004D5D87"/>
    <w:rsid w:val="004E2AD9"/>
    <w:rsid w:val="004E4AA1"/>
    <w:rsid w:val="004E56BF"/>
    <w:rsid w:val="004F301C"/>
    <w:rsid w:val="0051121C"/>
    <w:rsid w:val="00545322"/>
    <w:rsid w:val="00594401"/>
    <w:rsid w:val="00595C88"/>
    <w:rsid w:val="005A48C7"/>
    <w:rsid w:val="005B3B29"/>
    <w:rsid w:val="005E213E"/>
    <w:rsid w:val="005E5C18"/>
    <w:rsid w:val="0060545F"/>
    <w:rsid w:val="00610E10"/>
    <w:rsid w:val="00654175"/>
    <w:rsid w:val="0069265B"/>
    <w:rsid w:val="006A046A"/>
    <w:rsid w:val="006E4220"/>
    <w:rsid w:val="006E772A"/>
    <w:rsid w:val="006F05AF"/>
    <w:rsid w:val="0070752C"/>
    <w:rsid w:val="0077727A"/>
    <w:rsid w:val="007A43E7"/>
    <w:rsid w:val="007B0C44"/>
    <w:rsid w:val="007B22EA"/>
    <w:rsid w:val="0081403C"/>
    <w:rsid w:val="00822314"/>
    <w:rsid w:val="008342CB"/>
    <w:rsid w:val="008406BF"/>
    <w:rsid w:val="008518CC"/>
    <w:rsid w:val="008961D2"/>
    <w:rsid w:val="008A0C89"/>
    <w:rsid w:val="008B131A"/>
    <w:rsid w:val="008B272E"/>
    <w:rsid w:val="008F396A"/>
    <w:rsid w:val="00904F8E"/>
    <w:rsid w:val="00905F0C"/>
    <w:rsid w:val="00962560"/>
    <w:rsid w:val="00977CA7"/>
    <w:rsid w:val="009B7779"/>
    <w:rsid w:val="009F5672"/>
    <w:rsid w:val="00A25420"/>
    <w:rsid w:val="00A37E7B"/>
    <w:rsid w:val="00AA4D4B"/>
    <w:rsid w:val="00AF6AF5"/>
    <w:rsid w:val="00B21B3C"/>
    <w:rsid w:val="00B237B5"/>
    <w:rsid w:val="00B2549F"/>
    <w:rsid w:val="00B52A48"/>
    <w:rsid w:val="00B70C56"/>
    <w:rsid w:val="00B869B2"/>
    <w:rsid w:val="00B91B13"/>
    <w:rsid w:val="00C20CAB"/>
    <w:rsid w:val="00C23376"/>
    <w:rsid w:val="00C54849"/>
    <w:rsid w:val="00CD2BF0"/>
    <w:rsid w:val="00CD2E81"/>
    <w:rsid w:val="00CF4975"/>
    <w:rsid w:val="00D13FC2"/>
    <w:rsid w:val="00D233C6"/>
    <w:rsid w:val="00D8668F"/>
    <w:rsid w:val="00DA6979"/>
    <w:rsid w:val="00DB1AE5"/>
    <w:rsid w:val="00E0184A"/>
    <w:rsid w:val="00E6566B"/>
    <w:rsid w:val="00E93825"/>
    <w:rsid w:val="00ED33FD"/>
    <w:rsid w:val="00ED3654"/>
    <w:rsid w:val="00F13B66"/>
    <w:rsid w:val="00F26276"/>
    <w:rsid w:val="00F40F2F"/>
    <w:rsid w:val="00FB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76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C23376"/>
  </w:style>
  <w:style w:type="paragraph" w:styleId="a5">
    <w:name w:val="List Paragraph"/>
    <w:basedOn w:val="a"/>
    <w:uiPriority w:val="34"/>
    <w:qFormat/>
    <w:rsid w:val="00C23376"/>
    <w:pPr>
      <w:ind w:left="720"/>
      <w:contextualSpacing/>
    </w:pPr>
  </w:style>
  <w:style w:type="paragraph" w:customStyle="1" w:styleId="ConsPlusNonformat">
    <w:name w:val="ConsPlusNonformat"/>
    <w:rsid w:val="00C233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ake-non-breaking-space">
    <w:name w:val="fake-non-breaking-space"/>
    <w:basedOn w:val="a0"/>
    <w:rsid w:val="00A25420"/>
  </w:style>
  <w:style w:type="paragraph" w:styleId="a6">
    <w:name w:val="footnote text"/>
    <w:basedOn w:val="a"/>
    <w:link w:val="a7"/>
    <w:uiPriority w:val="99"/>
    <w:unhideWhenUsed/>
    <w:rsid w:val="008B272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8B272E"/>
  </w:style>
  <w:style w:type="character" w:styleId="a8">
    <w:name w:val="footnote reference"/>
    <w:basedOn w:val="a0"/>
    <w:uiPriority w:val="99"/>
    <w:semiHidden/>
    <w:unhideWhenUsed/>
    <w:rsid w:val="00442191"/>
    <w:rPr>
      <w:vertAlign w:val="superscript"/>
    </w:rPr>
  </w:style>
  <w:style w:type="table" w:styleId="a9">
    <w:name w:val="Table Grid"/>
    <w:basedOn w:val="a1"/>
    <w:uiPriority w:val="59"/>
    <w:rsid w:val="00C548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09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0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76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C23376"/>
  </w:style>
  <w:style w:type="paragraph" w:styleId="a5">
    <w:name w:val="List Paragraph"/>
    <w:basedOn w:val="a"/>
    <w:uiPriority w:val="34"/>
    <w:qFormat/>
    <w:rsid w:val="00C23376"/>
    <w:pPr>
      <w:ind w:left="720"/>
      <w:contextualSpacing/>
    </w:pPr>
  </w:style>
  <w:style w:type="paragraph" w:customStyle="1" w:styleId="ConsPlusNonformat">
    <w:name w:val="ConsPlusNonformat"/>
    <w:rsid w:val="00C233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ake-non-breaking-space">
    <w:name w:val="fake-non-breaking-space"/>
    <w:basedOn w:val="a0"/>
    <w:rsid w:val="00A25420"/>
  </w:style>
  <w:style w:type="paragraph" w:styleId="a6">
    <w:name w:val="footnote text"/>
    <w:basedOn w:val="a"/>
    <w:link w:val="a7"/>
    <w:uiPriority w:val="99"/>
    <w:unhideWhenUsed/>
    <w:rsid w:val="008B272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8B272E"/>
  </w:style>
  <w:style w:type="character" w:styleId="a8">
    <w:name w:val="footnote reference"/>
    <w:basedOn w:val="a0"/>
    <w:uiPriority w:val="99"/>
    <w:semiHidden/>
    <w:unhideWhenUsed/>
    <w:rsid w:val="00442191"/>
    <w:rPr>
      <w:vertAlign w:val="superscript"/>
    </w:rPr>
  </w:style>
  <w:style w:type="table" w:styleId="a9">
    <w:name w:val="Table Grid"/>
    <w:basedOn w:val="a1"/>
    <w:uiPriority w:val="59"/>
    <w:rsid w:val="00C548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09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0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17A002F6C55DE069B727570C245DA55A5E4F4B77FF239EA67B65EA81526BCB5B8342043D1288C567B7E7A987DF8D874CF9B206E2C5D809550B10E50B8b3E8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17A002F6C55DE069B727570C245DA55A5E4F4B77FF239EA67B65EA81526BCB5B8342043D1288C567B7E7A9975F4D874CF9B206E2C5D809550B10E50B8b3E8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08E6D6C02E6C78B1CC85354881DFE9C614CAA84F828186A5B4F7286117747C5F7CFDF91D5A855B21C03B186EBFD0C8E05CBB929C7103FCB95508F349t3K4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17A002F6C55DE069B727570C245DA55A5E4F4B77FF239EA67B65EA81526BCB5B8342043D1288C567B7E7B9B75F5D874CF9B206E2C5D809550B10E50B8b3E8H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sf.gov.by/uploads/folderForLinks/367.htm" TargetMode="External"/><Relationship Id="rId10" Type="http://schemas.openxmlformats.org/officeDocument/2006/relationships/hyperlink" Target="consultantplus://offline/ref=D17A002F6C55DE069B727570C245DA55A5E4F4B77FF239EA67B65EA81526BCB5B8342043D1288C567B7E7A9B74F9D874CF9B206E2C5D809550B10E50B8b3E8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7A002F6C55DE069B727570C245DA55A5E4F4B77FF239EA67B65EA81526BCB5B8342043D1288C567B7E7A9375F9D874CF9B206E2C5D809550B10E50B8b3E8H" TargetMode="External"/><Relationship Id="rId14" Type="http://schemas.openxmlformats.org/officeDocument/2006/relationships/hyperlink" Target="consultantplus://offline/ref=D17A002F6C55DE069B727570C245DA55A5E4F4B77FF239EA67B65EA81526BCB5B8342043D1288C567B7E7A987CF6D874CF9B206E2C5D809550B10E50B8b3E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23C69-E1E6-4F44-ACD1-E461E993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Лойко Елена Петровна</dc:creator>
  <cp:lastModifiedBy>Евсейчик Татьяна Иосифовна</cp:lastModifiedBy>
  <cp:revision>5</cp:revision>
  <cp:lastPrinted>2023-03-10T07:57:00Z</cp:lastPrinted>
  <dcterms:created xsi:type="dcterms:W3CDTF">2023-03-14T09:49:00Z</dcterms:created>
  <dcterms:modified xsi:type="dcterms:W3CDTF">2023-03-17T06:02:00Z</dcterms:modified>
</cp:coreProperties>
</file>