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CF" w:rsidRPr="00A6183C" w:rsidRDefault="00C25FCF" w:rsidP="00C25FCF">
      <w:pPr>
        <w:ind w:firstLine="709"/>
        <w:jc w:val="center"/>
        <w:rPr>
          <w:rFonts w:eastAsiaTheme="majorEastAsia"/>
          <w:b/>
          <w:bCs/>
          <w:color w:val="943634" w:themeColor="accent2" w:themeShade="BF"/>
          <w:kern w:val="24"/>
          <w:sz w:val="28"/>
          <w:szCs w:val="28"/>
        </w:rPr>
      </w:pPr>
      <w:r>
        <w:rPr>
          <w:rFonts w:eastAsiaTheme="majorEastAsia"/>
          <w:b/>
          <w:bCs/>
          <w:color w:val="943634" w:themeColor="accent2" w:themeShade="BF"/>
          <w:kern w:val="24"/>
          <w:sz w:val="28"/>
          <w:szCs w:val="28"/>
        </w:rPr>
        <w:t>Об уплате обязательных страховых взносов</w:t>
      </w:r>
      <w:bookmarkStart w:id="0" w:name="_GoBack"/>
      <w:bookmarkEnd w:id="0"/>
      <w:r>
        <w:rPr>
          <w:rFonts w:eastAsiaTheme="majorEastAsia"/>
          <w:color w:val="943634" w:themeColor="accent2" w:themeShade="BF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943634" w:themeColor="accent2" w:themeShade="BF"/>
          <w:kern w:val="24"/>
          <w:sz w:val="28"/>
          <w:szCs w:val="28"/>
        </w:rPr>
        <w:t>физическими лицами, признанными плательщиками</w:t>
      </w:r>
      <w:r>
        <w:rPr>
          <w:rFonts w:eastAsiaTheme="majorEastAsia"/>
          <w:color w:val="943634" w:themeColor="accent2" w:themeShade="BF"/>
          <w:kern w:val="24"/>
          <w:sz w:val="28"/>
          <w:szCs w:val="28"/>
        </w:rPr>
        <w:br/>
      </w:r>
      <w:r>
        <w:rPr>
          <w:rFonts w:eastAsiaTheme="majorEastAsia"/>
          <w:b/>
          <w:bCs/>
          <w:color w:val="943634" w:themeColor="accent2" w:themeShade="BF"/>
          <w:kern w:val="24"/>
          <w:sz w:val="28"/>
          <w:szCs w:val="28"/>
        </w:rPr>
        <w:t>налога на профессиональный доход.</w:t>
      </w:r>
    </w:p>
    <w:p w:rsidR="00626336" w:rsidRPr="00C25FCF" w:rsidRDefault="00C74836" w:rsidP="00C25FCF">
      <w:pPr>
        <w:ind w:firstLine="709"/>
        <w:jc w:val="center"/>
        <w:rPr>
          <w:sz w:val="30"/>
        </w:rPr>
      </w:pPr>
      <w:r w:rsidRPr="00626336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989AA" wp14:editId="01F311E4">
                <wp:simplePos x="0" y="0"/>
                <wp:positionH relativeFrom="column">
                  <wp:posOffset>-462915</wp:posOffset>
                </wp:positionH>
                <wp:positionV relativeFrom="paragraph">
                  <wp:posOffset>4061460</wp:posOffset>
                </wp:positionV>
                <wp:extent cx="6757670" cy="774700"/>
                <wp:effectExtent l="0" t="0" r="0" b="6350"/>
                <wp:wrapNone/>
                <wp:docPr id="2057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67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Индивидуальные сведения по форме ПУ-3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заполняются и предоставляются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работниками органов Фонда социальной защиты населения на основании информации о размере полученного дохода, а также начисленных и уплаченных суммах налога на профессиональный доход.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-36.45pt;margin-top:319.8pt;width:532.1pt;height:6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" filled="f" stroked="f">
                <v:textbox>
                  <w:txbxContent>
                    <w:p w:rsidR="00626336" w:rsidRDefault="00626336" w:rsidP="00626336">
                      <w:pPr>
                        <w:pStyle w:val="a6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Индивидуальные сведения по форме ПУ-3 </w:t>
                      </w:r>
                      <w:proofErr w:type="gramStart"/>
                      <w:r>
                        <w:rPr>
                          <w:color w:val="000000" w:themeColor="text1"/>
                          <w:kern w:val="24"/>
                        </w:rPr>
                        <w:t>заполняются и предоставляются</w:t>
                      </w:r>
                      <w:proofErr w:type="gramEnd"/>
                      <w:r>
                        <w:rPr>
                          <w:color w:val="000000" w:themeColor="text1"/>
                          <w:kern w:val="24"/>
                        </w:rPr>
                        <w:t xml:space="preserve"> работниками органов Фонда социальной защиты населения на основании информации о размере полученного дохода, а также начисленных и уплаченных суммах налога на профессиональный доход.</w:t>
                      </w:r>
                    </w:p>
                  </w:txbxContent>
                </v:textbox>
              </v:rect>
            </w:pict>
          </mc:Fallback>
        </mc:AlternateContent>
      </w:r>
      <w:r w:rsidRPr="00626336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01013" wp14:editId="5E15B22B">
                <wp:simplePos x="0" y="0"/>
                <wp:positionH relativeFrom="column">
                  <wp:posOffset>-451485</wp:posOffset>
                </wp:positionH>
                <wp:positionV relativeFrom="paragraph">
                  <wp:posOffset>3387090</wp:posOffset>
                </wp:positionV>
                <wp:extent cx="6746240" cy="461645"/>
                <wp:effectExtent l="0" t="0" r="0" b="0"/>
                <wp:wrapNone/>
                <wp:docPr id="205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Для получателей пенсий, а также в период применения налогового вычета налогу на профессиональный доход определен добровольный порядок уплаты обязательных страховых взносов на пенсионное страхование.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7" style="position:absolute;left:0;text-align:left;margin-left:-35.55pt;margin-top:266.7pt;width:531.2pt;height:36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" filled="f" stroked="f">
                <v:textbox style="mso-fit-shape-to-text:t">
                  <w:txbxContent>
                    <w:p w:rsidR="00626336" w:rsidRDefault="00626336" w:rsidP="00626336">
                      <w:pPr>
                        <w:pStyle w:val="a6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color w:val="000000" w:themeColor="text1"/>
                          <w:kern w:val="24"/>
                        </w:rPr>
                        <w:t>Для получателей пенсий, а также в период применения налогового вычета налогу на профессиональный доход определен добровольный порядок уплаты обязательных страховых взносов на пенсионное страхование.</w:t>
                      </w:r>
                    </w:p>
                  </w:txbxContent>
                </v:textbox>
              </v:rect>
            </w:pict>
          </mc:Fallback>
        </mc:AlternateContent>
      </w:r>
      <w:r w:rsidRPr="00626336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6112D6" wp14:editId="041C4ED9">
                <wp:simplePos x="0" y="0"/>
                <wp:positionH relativeFrom="column">
                  <wp:posOffset>-462915</wp:posOffset>
                </wp:positionH>
                <wp:positionV relativeFrom="paragraph">
                  <wp:posOffset>2712720</wp:posOffset>
                </wp:positionV>
                <wp:extent cx="6757670" cy="673100"/>
                <wp:effectExtent l="0" t="0" r="0" b="0"/>
                <wp:wrapNone/>
                <wp:docPr id="2055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67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Льгота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по уплате обязательных страховых взносов установлена для получателей пенсий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(с 1-го числа месяца, в котором это лицо начинает получать пенсию)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путем снижения размера налога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на профессиональный доход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в части освобождения от уплаты таких взносов</w:t>
                            </w:r>
                            <w:r w:rsidR="00A6183C">
                              <w:rPr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-36.45pt;margin-top:213.6pt;width:532.1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" filled="f" stroked="f">
                <v:textbox>
                  <w:txbxContent>
                    <w:p w:rsidR="00626336" w:rsidRDefault="00626336" w:rsidP="00626336">
                      <w:pPr>
                        <w:pStyle w:val="a6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Льгота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по уплате обязательных страховых взносов установлена для получателей пенсий </w:t>
                      </w:r>
                      <w:r>
                        <w:rPr>
                          <w:color w:val="000000" w:themeColor="text1"/>
                          <w:kern w:val="24"/>
                        </w:rPr>
                        <w:br/>
                      </w:r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(с 1-го числа месяца, в котором это лицо начинает получать пенсию)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путем снижения размера налога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на профессиональный доход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в части освобождения от уплаты таких взносов</w:t>
                      </w:r>
                      <w:r w:rsidR="00A6183C">
                        <w:rPr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6183C" w:rsidRPr="00626336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78F10" wp14:editId="5C383DBD">
                <wp:simplePos x="0" y="0"/>
                <wp:positionH relativeFrom="column">
                  <wp:posOffset>-462915</wp:posOffset>
                </wp:positionH>
                <wp:positionV relativeFrom="paragraph">
                  <wp:posOffset>2221230</wp:posOffset>
                </wp:positionV>
                <wp:extent cx="6766560" cy="508000"/>
                <wp:effectExtent l="0" t="0" r="0" b="6350"/>
                <wp:wrapNone/>
                <wp:docPr id="2054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С учетом размера взносов на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пенсионное страхование – 29 процентов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 определяется доход из суммы налога на профессиональный доход в части обязательных страховых взносов.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-36.45pt;margin-top:174.9pt;width:532.8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" filled="f" stroked="f">
                <v:textbox>
                  <w:txbxContent>
                    <w:p w:rsidR="00626336" w:rsidRDefault="00626336" w:rsidP="00626336">
                      <w:pPr>
                        <w:pStyle w:val="a6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С учетом размера взносов на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пенсионное страхование – 29 процентов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 определяется доход из суммы налога на профессиональный доход в части обязательных страховых взносов. </w:t>
                      </w:r>
                    </w:p>
                  </w:txbxContent>
                </v:textbox>
              </v:rect>
            </w:pict>
          </mc:Fallback>
        </mc:AlternateContent>
      </w:r>
      <w:r w:rsidR="00A6183C" w:rsidRPr="00626336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56F32" wp14:editId="09A7D4D1">
                <wp:simplePos x="0" y="0"/>
                <wp:positionH relativeFrom="column">
                  <wp:posOffset>-462915</wp:posOffset>
                </wp:positionH>
                <wp:positionV relativeFrom="paragraph">
                  <wp:posOffset>1615440</wp:posOffset>
                </wp:positionV>
                <wp:extent cx="6769100" cy="622300"/>
                <wp:effectExtent l="0" t="0" r="0" b="6350"/>
                <wp:wrapNone/>
                <wp:docPr id="205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Уплата обязательных страховых взносов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в бюджет государственного внебюджетного фонда социальной защиты населения Республики Беларусь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производится посредством уплаты налога на профессиональный доход и составляет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60 процентов</w:t>
                            </w:r>
                            <w:r w:rsidR="00A6183C">
                              <w:rPr>
                                <w:color w:val="000000" w:themeColor="text1"/>
                                <w:kern w:val="24"/>
                              </w:rPr>
                              <w:t xml:space="preserve"> от суммы уплаченного налога.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-36.45pt;margin-top:127.2pt;width:533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" filled="f" stroked="f">
                <v:textbox>
                  <w:txbxContent>
                    <w:p w:rsidR="00626336" w:rsidRDefault="00626336" w:rsidP="00626336">
                      <w:pPr>
                        <w:pStyle w:val="a6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Уплата обязательных страховых взносов </w:t>
                      </w:r>
                      <w:r>
                        <w:rPr>
                          <w:color w:val="000000" w:themeColor="text1"/>
                          <w:kern w:val="24"/>
                        </w:rPr>
                        <w:t xml:space="preserve">в бюджет государственного внебюджетного фонда социальной защиты населения Республики Беларусь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производится посредством уплаты налога на профессиональный доход и составляет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60 процентов</w:t>
                      </w:r>
                      <w:r w:rsidR="00A6183C">
                        <w:rPr>
                          <w:color w:val="000000" w:themeColor="text1"/>
                          <w:kern w:val="24"/>
                        </w:rPr>
                        <w:t xml:space="preserve"> от суммы уплаченного налога.</w:t>
                      </w:r>
                    </w:p>
                  </w:txbxContent>
                </v:textbox>
              </v:rect>
            </w:pict>
          </mc:Fallback>
        </mc:AlternateContent>
      </w:r>
      <w:r w:rsidR="00A6183C" w:rsidRPr="00626336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C0EF3" wp14:editId="2BF63C85">
                <wp:simplePos x="0" y="0"/>
                <wp:positionH relativeFrom="column">
                  <wp:posOffset>-828675</wp:posOffset>
                </wp:positionH>
                <wp:positionV relativeFrom="paragraph">
                  <wp:posOffset>300990</wp:posOffset>
                </wp:positionV>
                <wp:extent cx="7125970" cy="697230"/>
                <wp:effectExtent l="0" t="0" r="0" b="7620"/>
                <wp:wrapNone/>
                <wp:docPr id="205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5970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336" w:rsidRDefault="00626336" w:rsidP="00A6183C">
                            <w:pPr>
                              <w:pStyle w:val="a6"/>
                              <w:spacing w:before="0" w:beforeAutospacing="0" w:after="0" w:afterAutospacing="0"/>
                              <w:ind w:firstLine="708"/>
                              <w:jc w:val="both"/>
                              <w:textAlignment w:val="baseline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С 1 января 2023 года для физических лиц введена новая система налогообложения – налог на профессиональный доход, плательщиками которого признаются физические лица, осуществляющие виды деятельности по Перечню, определяемому Советом Министров Республики Беларусь.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-65.25pt;margin-top:23.7pt;width:561.1pt;height: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" filled="f" stroked="f">
                <v:textbox>
                  <w:txbxContent>
                    <w:p w:rsidR="00626336" w:rsidRDefault="00626336" w:rsidP="00A6183C">
                      <w:pPr>
                        <w:pStyle w:val="a6"/>
                        <w:spacing w:before="0" w:beforeAutospacing="0" w:after="0" w:afterAutospacing="0"/>
                        <w:ind w:firstLine="708"/>
                        <w:jc w:val="both"/>
                        <w:textAlignment w:val="baseline"/>
                      </w:pPr>
                      <w:r>
                        <w:rPr>
                          <w:color w:val="000000" w:themeColor="text1"/>
                          <w:kern w:val="24"/>
                        </w:rPr>
                        <w:t xml:space="preserve">С 1 января 2023 года для физических лиц введена новая система налогообложения – налог на профессиональный доход, плательщиками которого признаются физические лица, осуществляющие виды деятельности по Перечню, определяемому Советом Министров Республики Беларусь. </w:t>
                      </w:r>
                    </w:p>
                  </w:txbxContent>
                </v:textbox>
              </v:rect>
            </w:pict>
          </mc:Fallback>
        </mc:AlternateContent>
      </w:r>
      <w:r w:rsidR="00A6183C" w:rsidRPr="00626336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C95A8" wp14:editId="6686119D">
                <wp:simplePos x="0" y="0"/>
                <wp:positionH relativeFrom="column">
                  <wp:posOffset>-817245</wp:posOffset>
                </wp:positionH>
                <wp:positionV relativeFrom="paragraph">
                  <wp:posOffset>5078730</wp:posOffset>
                </wp:positionV>
                <wp:extent cx="4559300" cy="2194560"/>
                <wp:effectExtent l="0" t="0" r="0" b="0"/>
                <wp:wrapNone/>
                <wp:docPr id="2058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0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 w:line="2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 Профессиональный доход - доход физических лиц от деятельности, при осуществлении которой они не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имеют нанимателя и не привлекают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иных лиц по трудовым и (или) гражданско-правовым договорам, если иное не установлено законодательными актами.</w:t>
                            </w:r>
                          </w:p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 w:line="220" w:lineRule="exact"/>
                              <w:jc w:val="both"/>
                              <w:textAlignment w:val="baseline"/>
                            </w:pPr>
                            <w:r w:rsidRPr="00626336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 </w:t>
                            </w:r>
                          </w:p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 w:line="22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 Перечень видов деятельности определен постановлением Совета Министров Республики Беларусь от 08.12.2022 № 851 «О перечне видов деятельности».</w:t>
                            </w:r>
                          </w:p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 w:line="220" w:lineRule="exact"/>
                              <w:jc w:val="both"/>
                              <w:textAlignment w:val="baseline"/>
                            </w:pPr>
                            <w:r w:rsidRPr="00626336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Ставки налога:10% и 20%, а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для получателей пенсий – 4% и 8%.</w:t>
                            </w:r>
                          </w:p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 w:line="220" w:lineRule="exact"/>
                              <w:jc w:val="both"/>
                              <w:textAlignment w:val="baseline"/>
                            </w:pPr>
                            <w:r w:rsidRPr="00626336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     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Срок уплаты налога на профессиональный доход – не позднее 22-ого числа месяца, следующего за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отчетным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left:0;text-align:left;margin-left:-64.35pt;margin-top:399.9pt;width:359pt;height:17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" filled="f" stroked="f">
                <v:textbox>
                  <w:txbxContent>
                    <w:p w:rsidR="00626336" w:rsidRDefault="00626336" w:rsidP="00626336">
                      <w:pPr>
                        <w:pStyle w:val="a6"/>
                        <w:spacing w:before="0" w:beforeAutospacing="0" w:after="0" w:afterAutospacing="0" w:line="220" w:lineRule="exact"/>
                        <w:jc w:val="both"/>
                        <w:textAlignment w:val="baseline"/>
                      </w:pPr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      Профессиональный доход - доход физических лиц от деятельности, при осуществлении которой они не </w:t>
                      </w:r>
                      <w:proofErr w:type="gramStart"/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имеют нанимателя и не привлекают</w:t>
                      </w:r>
                      <w:proofErr w:type="gramEnd"/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иных лиц по трудовым и (или) гражданско-правовым договорам, если иное не установлено законодательными актами.</w:t>
                      </w:r>
                    </w:p>
                    <w:p w:rsidR="00626336" w:rsidRDefault="00626336" w:rsidP="00626336">
                      <w:pPr>
                        <w:pStyle w:val="a6"/>
                        <w:spacing w:before="0" w:beforeAutospacing="0" w:after="0" w:afterAutospacing="0" w:line="220" w:lineRule="exact"/>
                        <w:jc w:val="both"/>
                        <w:textAlignment w:val="baseline"/>
                      </w:pPr>
                      <w:r w:rsidRPr="00626336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      </w:t>
                      </w:r>
                    </w:p>
                    <w:p w:rsidR="00626336" w:rsidRDefault="00626336" w:rsidP="00626336">
                      <w:pPr>
                        <w:pStyle w:val="a6"/>
                        <w:spacing w:before="0" w:beforeAutospacing="0" w:after="0" w:afterAutospacing="0" w:line="220" w:lineRule="exact"/>
                        <w:jc w:val="both"/>
                        <w:textAlignment w:val="baseline"/>
                      </w:pPr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      Перечень видов деятельности определен постановлением Совета Министров Республики Беларусь от 08.12.2022 № 851 «О перечне видов деятельности».</w:t>
                      </w:r>
                    </w:p>
                    <w:p w:rsidR="00626336" w:rsidRDefault="00626336" w:rsidP="00626336">
                      <w:pPr>
                        <w:pStyle w:val="a6"/>
                        <w:spacing w:before="0" w:beforeAutospacing="0" w:after="0" w:afterAutospacing="0" w:line="220" w:lineRule="exact"/>
                        <w:jc w:val="both"/>
                        <w:textAlignment w:val="baseline"/>
                      </w:pPr>
                      <w:r w:rsidRPr="00626336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      </w:t>
                      </w:r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Ставки налога:10% и 20%, а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для получателей пенсий – 4% и 8%.</w:t>
                      </w:r>
                    </w:p>
                    <w:p w:rsidR="00626336" w:rsidRDefault="00626336" w:rsidP="00626336">
                      <w:pPr>
                        <w:pStyle w:val="a6"/>
                        <w:spacing w:before="0" w:beforeAutospacing="0" w:after="0" w:afterAutospacing="0" w:line="220" w:lineRule="exact"/>
                        <w:jc w:val="both"/>
                        <w:textAlignment w:val="baseline"/>
                      </w:pPr>
                      <w:r w:rsidRPr="00626336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       </w:t>
                      </w:r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 xml:space="preserve">Срок уплаты налога на профессиональный доход – не позднее 22-ого числа месяца, следующего за </w:t>
                      </w:r>
                      <w:proofErr w:type="gramStart"/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отчетным</w:t>
                      </w:r>
                      <w:proofErr w:type="gramEnd"/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626336" w:rsidRPr="00626336">
        <w:rPr>
          <w:noProof/>
          <w:sz w:val="30"/>
        </w:rPr>
        <w:drawing>
          <wp:anchor distT="0" distB="0" distL="114300" distR="114300" simplePos="0" relativeHeight="251676672" behindDoc="0" locked="0" layoutInCell="1" allowOverlap="1" wp14:anchorId="405EAE18" wp14:editId="0B49A471">
            <wp:simplePos x="0" y="0"/>
            <wp:positionH relativeFrom="column">
              <wp:posOffset>3726815</wp:posOffset>
            </wp:positionH>
            <wp:positionV relativeFrom="paragraph">
              <wp:posOffset>5201285</wp:posOffset>
            </wp:positionV>
            <wp:extent cx="2735883" cy="1930400"/>
            <wp:effectExtent l="0" t="0" r="7620" b="0"/>
            <wp:wrapNone/>
            <wp:docPr id="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83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336" w:rsidRPr="00626336">
        <w:rPr>
          <w:noProof/>
          <w:sz w:val="30"/>
        </w:rPr>
        <w:drawing>
          <wp:anchor distT="0" distB="0" distL="114300" distR="114300" simplePos="0" relativeHeight="251672576" behindDoc="0" locked="0" layoutInCell="1" allowOverlap="1" wp14:anchorId="23362EBC" wp14:editId="70ABB829">
            <wp:simplePos x="0" y="0"/>
            <wp:positionH relativeFrom="column">
              <wp:posOffset>-826135</wp:posOffset>
            </wp:positionH>
            <wp:positionV relativeFrom="paragraph">
              <wp:posOffset>4173855</wp:posOffset>
            </wp:positionV>
            <wp:extent cx="366395" cy="346075"/>
            <wp:effectExtent l="0" t="0" r="0" b="0"/>
            <wp:wrapNone/>
            <wp:docPr id="206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626336" w:rsidRPr="00626336">
        <w:rPr>
          <w:noProof/>
          <w:sz w:val="30"/>
        </w:rPr>
        <w:drawing>
          <wp:anchor distT="0" distB="0" distL="114300" distR="114300" simplePos="0" relativeHeight="251671552" behindDoc="0" locked="0" layoutInCell="1" allowOverlap="1" wp14:anchorId="06C5033F" wp14:editId="4F1A2F39">
            <wp:simplePos x="0" y="0"/>
            <wp:positionH relativeFrom="column">
              <wp:posOffset>-822960</wp:posOffset>
            </wp:positionH>
            <wp:positionV relativeFrom="paragraph">
              <wp:posOffset>3462655</wp:posOffset>
            </wp:positionV>
            <wp:extent cx="366395" cy="346075"/>
            <wp:effectExtent l="0" t="0" r="0" b="0"/>
            <wp:wrapNone/>
            <wp:docPr id="206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626336" w:rsidRPr="00626336">
        <w:rPr>
          <w:noProof/>
          <w:sz w:val="30"/>
        </w:rPr>
        <w:drawing>
          <wp:anchor distT="0" distB="0" distL="114300" distR="114300" simplePos="0" relativeHeight="251670528" behindDoc="0" locked="0" layoutInCell="1" allowOverlap="1" wp14:anchorId="491304FB" wp14:editId="79B2FA28">
            <wp:simplePos x="0" y="0"/>
            <wp:positionH relativeFrom="column">
              <wp:posOffset>-824865</wp:posOffset>
            </wp:positionH>
            <wp:positionV relativeFrom="paragraph">
              <wp:posOffset>2826385</wp:posOffset>
            </wp:positionV>
            <wp:extent cx="366395" cy="346075"/>
            <wp:effectExtent l="0" t="0" r="0" b="0"/>
            <wp:wrapNone/>
            <wp:docPr id="206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626336" w:rsidRPr="00626336">
        <w:rPr>
          <w:noProof/>
          <w:sz w:val="30"/>
        </w:rPr>
        <w:drawing>
          <wp:anchor distT="0" distB="0" distL="114300" distR="114300" simplePos="0" relativeHeight="251669504" behindDoc="0" locked="0" layoutInCell="1" allowOverlap="1" wp14:anchorId="689EBF6F" wp14:editId="2D22FAE3">
            <wp:simplePos x="0" y="0"/>
            <wp:positionH relativeFrom="column">
              <wp:posOffset>-831215</wp:posOffset>
            </wp:positionH>
            <wp:positionV relativeFrom="paragraph">
              <wp:posOffset>2248535</wp:posOffset>
            </wp:positionV>
            <wp:extent cx="366395" cy="346075"/>
            <wp:effectExtent l="0" t="0" r="0" b="0"/>
            <wp:wrapNone/>
            <wp:docPr id="206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626336" w:rsidRPr="00626336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FB015" wp14:editId="3912D266">
                <wp:simplePos x="0" y="0"/>
                <wp:positionH relativeFrom="column">
                  <wp:posOffset>-457835</wp:posOffset>
                </wp:positionH>
                <wp:positionV relativeFrom="paragraph">
                  <wp:posOffset>1111885</wp:posOffset>
                </wp:positionV>
                <wp:extent cx="6757670" cy="508000"/>
                <wp:effectExtent l="0" t="0" r="0" b="6350"/>
                <wp:wrapNone/>
                <wp:docPr id="205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67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336" w:rsidRDefault="00626336" w:rsidP="00626336">
                            <w:pPr>
                              <w:pStyle w:val="a6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Физические лица, признанные плательщиками налога на профессиональный доход, подлежат обязательному государственному социальному страхованию (в части пенсионного страхования)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3" style="position:absolute;left:0;text-align:left;margin-left:-36.05pt;margin-top:87.55pt;width:532.1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" filled="f" stroked="f">
                <v:textbox>
                  <w:txbxContent>
                    <w:p w:rsidR="00626336" w:rsidRDefault="00626336" w:rsidP="00626336">
                      <w:pPr>
                        <w:pStyle w:val="a6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color w:val="000000" w:themeColor="text1"/>
                          <w:kern w:val="24"/>
                        </w:rPr>
                        <w:t>Физические лица, признанные плательщиками налога на профессиональный доход, подлежат обязательному государственному социальному страхованию (в части пенсионного страхования)</w:t>
                      </w: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626336" w:rsidRPr="00626336">
        <w:rPr>
          <w:noProof/>
          <w:sz w:val="30"/>
        </w:rPr>
        <w:drawing>
          <wp:anchor distT="0" distB="0" distL="114300" distR="114300" simplePos="0" relativeHeight="251668480" behindDoc="0" locked="0" layoutInCell="1" allowOverlap="1" wp14:anchorId="39192020" wp14:editId="13F233EF">
            <wp:simplePos x="0" y="0"/>
            <wp:positionH relativeFrom="column">
              <wp:posOffset>-829310</wp:posOffset>
            </wp:positionH>
            <wp:positionV relativeFrom="paragraph">
              <wp:posOffset>1764030</wp:posOffset>
            </wp:positionV>
            <wp:extent cx="366395" cy="346075"/>
            <wp:effectExtent l="0" t="0" r="0" b="0"/>
            <wp:wrapNone/>
            <wp:docPr id="206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626336" w:rsidRPr="00626336">
        <w:rPr>
          <w:noProof/>
          <w:sz w:val="30"/>
        </w:rPr>
        <w:drawing>
          <wp:anchor distT="0" distB="0" distL="114300" distR="114300" simplePos="0" relativeHeight="251667456" behindDoc="0" locked="0" layoutInCell="1" allowOverlap="1" wp14:anchorId="4DBF162A" wp14:editId="36C227E5">
            <wp:simplePos x="0" y="0"/>
            <wp:positionH relativeFrom="column">
              <wp:posOffset>-824865</wp:posOffset>
            </wp:positionH>
            <wp:positionV relativeFrom="paragraph">
              <wp:posOffset>1143635</wp:posOffset>
            </wp:positionV>
            <wp:extent cx="366395" cy="347345"/>
            <wp:effectExtent l="0" t="0" r="0" b="0"/>
            <wp:wrapNone/>
            <wp:docPr id="205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626336" w:rsidRPr="00C25FC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BA" w:rsidRDefault="00B37FBA">
      <w:r>
        <w:separator/>
      </w:r>
    </w:p>
  </w:endnote>
  <w:endnote w:type="continuationSeparator" w:id="0">
    <w:p w:rsidR="00B37FBA" w:rsidRDefault="00B3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BA" w:rsidRDefault="00B37FBA">
      <w:r>
        <w:separator/>
      </w:r>
    </w:p>
  </w:footnote>
  <w:footnote w:type="continuationSeparator" w:id="0">
    <w:p w:rsidR="00B37FBA" w:rsidRDefault="00B37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DB" w:rsidRDefault="00DC02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11DB" w:rsidRDefault="002911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DB" w:rsidRDefault="00DC02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11DB" w:rsidRDefault="002911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84CFC"/>
    <w:multiLevelType w:val="singleLevel"/>
    <w:tmpl w:val="B1DE444C"/>
    <w:lvl w:ilvl="0">
      <w:start w:val="1"/>
      <w:numFmt w:val="bullet"/>
      <w:lvlText w:val=""/>
      <w:lvlJc w:val="left"/>
      <w:pPr>
        <w:tabs>
          <w:tab w:val="num" w:pos="717"/>
        </w:tabs>
        <w:ind w:left="357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36"/>
    <w:rsid w:val="001077B7"/>
    <w:rsid w:val="002911DB"/>
    <w:rsid w:val="00626336"/>
    <w:rsid w:val="006F57BB"/>
    <w:rsid w:val="00A6183C"/>
    <w:rsid w:val="00B37FBA"/>
    <w:rsid w:val="00BB5A9B"/>
    <w:rsid w:val="00C25FCF"/>
    <w:rsid w:val="00C74836"/>
    <w:rsid w:val="00D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B7"/>
    <w:rPr>
      <w:snapToGrid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1077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077B7"/>
    <w:pPr>
      <w:keepNext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napToGrid/>
      <w:sz w:val="28"/>
      <w:szCs w:val="28"/>
    </w:rPr>
  </w:style>
  <w:style w:type="paragraph" w:styleId="4">
    <w:name w:val="heading 4"/>
    <w:basedOn w:val="a"/>
    <w:next w:val="a"/>
    <w:link w:val="40"/>
    <w:qFormat/>
    <w:rsid w:val="001077B7"/>
    <w:pPr>
      <w:keepNext/>
      <w:widowControl w:val="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10">
    <w:name w:val="Заголовок 1 Знак"/>
    <w:basedOn w:val="a0"/>
    <w:link w:val="1"/>
    <w:rsid w:val="001077B7"/>
    <w:rPr>
      <w:rFonts w:ascii="Arial" w:hAnsi="Arial"/>
      <w:b/>
      <w:snapToGrid w:val="0"/>
      <w:kern w:val="28"/>
      <w:sz w:val="28"/>
      <w:szCs w:val="22"/>
    </w:rPr>
  </w:style>
  <w:style w:type="character" w:customStyle="1" w:styleId="20">
    <w:name w:val="Заголовок 2 Знак"/>
    <w:link w:val="2"/>
    <w:rsid w:val="001077B7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077B7"/>
    <w:rPr>
      <w:b/>
      <w:snapToGrid w:val="0"/>
      <w:sz w:val="24"/>
      <w:szCs w:val="22"/>
    </w:rPr>
  </w:style>
  <w:style w:type="paragraph" w:styleId="a5">
    <w:name w:val="List Paragraph"/>
    <w:basedOn w:val="a"/>
    <w:uiPriority w:val="34"/>
    <w:qFormat/>
    <w:rsid w:val="001077B7"/>
    <w:pPr>
      <w:ind w:left="720"/>
      <w:contextualSpacing/>
      <w:jc w:val="both"/>
    </w:pPr>
    <w:rPr>
      <w:rFonts w:eastAsia="Calibri"/>
      <w:snapToGrid/>
      <w:sz w:val="28"/>
      <w:szCs w:val="28"/>
      <w:lang w:eastAsia="en-US"/>
    </w:rPr>
  </w:style>
  <w:style w:type="paragraph" w:styleId="a6">
    <w:name w:val="Normal (Web)"/>
    <w:basedOn w:val="a"/>
    <w:uiPriority w:val="99"/>
    <w:semiHidden/>
    <w:unhideWhenUsed/>
    <w:rsid w:val="00626336"/>
    <w:pPr>
      <w:spacing w:before="100" w:beforeAutospacing="1" w:after="100" w:afterAutospacing="1"/>
    </w:pPr>
    <w:rPr>
      <w:rFonts w:eastAsiaTheme="minorEastAsia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B7"/>
    <w:rPr>
      <w:snapToGrid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1077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077B7"/>
    <w:pPr>
      <w:keepNext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napToGrid/>
      <w:sz w:val="28"/>
      <w:szCs w:val="28"/>
    </w:rPr>
  </w:style>
  <w:style w:type="paragraph" w:styleId="4">
    <w:name w:val="heading 4"/>
    <w:basedOn w:val="a"/>
    <w:next w:val="a"/>
    <w:link w:val="40"/>
    <w:qFormat/>
    <w:rsid w:val="001077B7"/>
    <w:pPr>
      <w:keepNext/>
      <w:widowControl w:val="0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10">
    <w:name w:val="Заголовок 1 Знак"/>
    <w:basedOn w:val="a0"/>
    <w:link w:val="1"/>
    <w:rsid w:val="001077B7"/>
    <w:rPr>
      <w:rFonts w:ascii="Arial" w:hAnsi="Arial"/>
      <w:b/>
      <w:snapToGrid w:val="0"/>
      <w:kern w:val="28"/>
      <w:sz w:val="28"/>
      <w:szCs w:val="22"/>
    </w:rPr>
  </w:style>
  <w:style w:type="character" w:customStyle="1" w:styleId="20">
    <w:name w:val="Заголовок 2 Знак"/>
    <w:link w:val="2"/>
    <w:rsid w:val="001077B7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077B7"/>
    <w:rPr>
      <w:b/>
      <w:snapToGrid w:val="0"/>
      <w:sz w:val="24"/>
      <w:szCs w:val="22"/>
    </w:rPr>
  </w:style>
  <w:style w:type="paragraph" w:styleId="a5">
    <w:name w:val="List Paragraph"/>
    <w:basedOn w:val="a"/>
    <w:uiPriority w:val="34"/>
    <w:qFormat/>
    <w:rsid w:val="001077B7"/>
    <w:pPr>
      <w:ind w:left="720"/>
      <w:contextualSpacing/>
      <w:jc w:val="both"/>
    </w:pPr>
    <w:rPr>
      <w:rFonts w:eastAsia="Calibri"/>
      <w:snapToGrid/>
      <w:sz w:val="28"/>
      <w:szCs w:val="28"/>
      <w:lang w:eastAsia="en-US"/>
    </w:rPr>
  </w:style>
  <w:style w:type="paragraph" w:styleId="a6">
    <w:name w:val="Normal (Web)"/>
    <w:basedOn w:val="a"/>
    <w:uiPriority w:val="99"/>
    <w:semiHidden/>
    <w:unhideWhenUsed/>
    <w:rsid w:val="00626336"/>
    <w:pPr>
      <w:spacing w:before="100" w:beforeAutospacing="1" w:after="100" w:afterAutospacing="1"/>
    </w:pPr>
    <w:rPr>
      <w:rFonts w:eastAsiaTheme="minorEastAsia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Елена Викторовна</dc:creator>
  <cp:lastModifiedBy>Мальцева Виктория Валерьевна</cp:lastModifiedBy>
  <cp:revision>3</cp:revision>
  <dcterms:created xsi:type="dcterms:W3CDTF">2023-02-07T11:08:00Z</dcterms:created>
  <dcterms:modified xsi:type="dcterms:W3CDTF">2023-02-07T11:09:00Z</dcterms:modified>
</cp:coreProperties>
</file>