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D5" w:rsidRPr="00061209" w:rsidRDefault="00061209">
      <w:pPr>
        <w:rPr>
          <w:rFonts w:ascii="Times New Roman" w:hAnsi="Times New Roman" w:cs="Times New Roman"/>
          <w:b/>
          <w:sz w:val="32"/>
          <w:szCs w:val="32"/>
        </w:rPr>
      </w:pPr>
      <w:r>
        <w:rPr>
          <w:rFonts w:ascii="Times New Roman" w:hAnsi="Times New Roman" w:cs="Times New Roman"/>
          <w:sz w:val="36"/>
          <w:szCs w:val="36"/>
        </w:rPr>
        <w:t xml:space="preserve">       </w:t>
      </w:r>
      <w:bookmarkStart w:id="0" w:name="_GoBack"/>
      <w:r w:rsidRPr="00061209">
        <w:rPr>
          <w:rFonts w:ascii="Times New Roman" w:hAnsi="Times New Roman" w:cs="Times New Roman"/>
          <w:b/>
          <w:sz w:val="32"/>
          <w:szCs w:val="32"/>
        </w:rPr>
        <w:t>ЖИЛИЩНЫЙ КОДЕКС РЕСПУБЛИКИ БЕЛАРУСЬ</w:t>
      </w:r>
      <w:bookmarkEnd w:id="0"/>
    </w:p>
    <w:p w:rsidR="00061209" w:rsidRDefault="00061209" w:rsidP="00061209">
      <w:pPr>
        <w:pStyle w:val="chapter"/>
        <w:shd w:val="clear" w:color="auto" w:fill="FFFFFF"/>
        <w:spacing w:before="240" w:beforeAutospacing="0" w:after="240" w:afterAutospacing="0"/>
        <w:jc w:val="center"/>
        <w:textAlignment w:val="baseline"/>
        <w:rPr>
          <w:b/>
          <w:bCs/>
          <w:caps/>
          <w:color w:val="000000"/>
          <w:sz w:val="25"/>
          <w:szCs w:val="25"/>
        </w:rPr>
      </w:pPr>
      <w:r>
        <w:rPr>
          <w:b/>
          <w:bCs/>
          <w:caps/>
          <w:color w:val="000000"/>
          <w:sz w:val="25"/>
          <w:szCs w:val="25"/>
        </w:rPr>
        <w:t>ГЛАВА 17</w:t>
      </w:r>
      <w:r>
        <w:rPr>
          <w:b/>
          <w:bCs/>
          <w:caps/>
          <w:color w:val="000000"/>
          <w:sz w:val="25"/>
          <w:szCs w:val="25"/>
        </w:rPr>
        <w:br/>
        <w:t>АРЕНДНОЕ ЖИЛЬЕ. ПРЕДОСТАВЛЕНИЕ АРЕНДНОГО ЖИЛЬЯ, ВЛАДЕНИЕ И ПОЛЬЗОВАНИЕ ИМ</w:t>
      </w:r>
    </w:p>
    <w:p w:rsidR="00061209" w:rsidRPr="00061209" w:rsidRDefault="00061209" w:rsidP="00061209">
      <w:pPr>
        <w:pStyle w:val="article"/>
        <w:shd w:val="clear" w:color="auto" w:fill="FFFFFF"/>
        <w:spacing w:before="240" w:beforeAutospacing="0" w:after="240" w:afterAutospacing="0"/>
        <w:ind w:left="1922" w:hanging="1355"/>
        <w:textAlignment w:val="baseline"/>
        <w:rPr>
          <w:b/>
          <w:bCs/>
          <w:sz w:val="30"/>
          <w:szCs w:val="30"/>
        </w:rPr>
      </w:pPr>
      <w:r w:rsidRPr="00061209">
        <w:rPr>
          <w:b/>
          <w:bCs/>
          <w:sz w:val="30"/>
          <w:szCs w:val="30"/>
        </w:rPr>
        <w:t>Статья 110. Арендное жилье</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1. Жилые помещения государственного жилищного фонда включаются в состав арендного жилья и исключаются из данного состава по решению местного исполнительного и распорядительного органа, других государственных органов, иных государственных организаций, в хозяйственном ведении или оперативном управлении которых находятся жилые помещения республиканского жилищного фонда, или вышестоящих органов, государственных органов или иных государственных организаций, заключивших договор безвозмездного пользования жилым помещением, или уполномоченных ими лиц (далее в настоящей главе, если не установлено иное, – организации, в ведении которых находятся жилые помещения).</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Если иное не установлено настоящим Кодексом, Президентом Республики Беларусь, заселенное арендное жилье не подлежит исключению из состава таких помещений.</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2. Фонд арендного жилья формируется из числа свободных (освободившихся), построенных (реконструированных), приобретенных жилых помещений государственного жилищного фонда, а также из числа жилых помещений республиканского и коммунального жилищных фондов в порядке, установленном Президентом Республики Беларусь.</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Финансирование строительства (реконструкции), приобретения арендного жилья осуществляется за счет бюджетных средств, средств, полученных от предоставления арендного жилья, и иных источников, не запрещенных законодательством.</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3. Доля арендного жилья определяется с учетом потребности в таких жилых помещениях:</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местными исполнительными и распорядительными органами, государственными органами, иными государственными организациями, в хозяйственном ведении или оперативном управлении которых находятся жилые помещения коммунального жилищного фонда, государственными органами, другими организациями, имеющими право повторного предоставления освобождаемых жилых помещений государственного жилищного фонда, – из числа жилых помещений коммунального жилищного фонда;</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организациями, в ведении которых находятся жилые помещения, – из числа жилых помещений республиканского жилищного фонда.</w:t>
      </w:r>
    </w:p>
    <w:p w:rsidR="00061209" w:rsidRPr="00061209" w:rsidRDefault="00061209" w:rsidP="00061209">
      <w:pPr>
        <w:pStyle w:val="article"/>
        <w:shd w:val="clear" w:color="auto" w:fill="FFFFFF"/>
        <w:spacing w:before="0" w:beforeAutospacing="0" w:after="0" w:afterAutospacing="0"/>
        <w:ind w:left="1922" w:hanging="1355"/>
        <w:textAlignment w:val="baseline"/>
        <w:rPr>
          <w:b/>
          <w:bCs/>
          <w:sz w:val="30"/>
          <w:szCs w:val="30"/>
        </w:rPr>
      </w:pPr>
      <w:r w:rsidRPr="00061209">
        <w:rPr>
          <w:b/>
          <w:bCs/>
          <w:sz w:val="30"/>
          <w:szCs w:val="30"/>
        </w:rPr>
        <w:lastRenderedPageBreak/>
        <w:t>Статья 111. Граждане, имеющие первоочередное право на предоставление арендного жилья</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1. Первоочередное право на предоставление арендного жилья коммунального жилищного фонда, за исключением арендного жилья коммунального жилищного фонда, построенного за счет средств республиканского бюджета, направляемых на преодоление последствий катастрофы на Чернобыльской АЭС, имеют граждане в связи с характером трудовых (служебных) отношений при отсутствии у них, а также у членов их семей, которым совместно с гражданами предоставляется арендное жилье, других жилых помещений в собственности (долей в праве общей собственности на жилые помещения) и (или) во владении и пользовании, за исключением жилых помещений, занимаемых гражданами по договору найма жилого помещения в общежитии, в населенном пункте по месту работы (службы) (при реализации первоочередного права на предоставление арендного жилья коммунального жилищного фонда в городе Минске – в городе Минске и населенных пунктах Минского района) из числа:</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судей, прокурорских работников, а также государственных служащих согласно перечню должностей, дающих право на получение арендного жилья, определяемому Президентом Республики Беларусь;</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молодых рабочих (служащих), специалистов, получивших образование за счет средств республиканского и (или) местных бюджетов, прибывших по распределению, направленных на работу в соответствии с договором о целевой подготовке специалиста (рабочего, служащего);</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военнослужащих, лиц рядового и начальствующего состава, проходящих военную службу (службу) в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а также в организациях, входящих в их систему или подчиненных им, за исключением военнослужащих срочной военной службы, курсантов учреждений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lastRenderedPageBreak/>
        <w:t>работников при назначении на должность в случае их переезда из другого населенного пункта при условии, что из числа работников в данном населенном пункте для занятия вакансии нет равноценной замены;</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лиц,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 ученых, а также профессорско-преподавательского состава учреждений высшего образования и работников организаций культуры;</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категорий граждан, определяемых Советом Министров Республики Беларусь по согласованию с Президентом Республики Беларусь.</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2. Судьям, прокурорским работникам, старшим участковым инспекторам милиции и участковым инспекторам милиции органов внутренних дел, лицам рядового и начальствующего состава Следственного комитета, органов финансовых расследований Комитета государственного контроля арендное жилье предоставляется местными исполнительными и распорядительными органами не позднее шести месяцев после назначения на должность.</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При этом количество жилых помещений, предназначенных для граждан, указанных в абзацах втором, третьем, пятом–седьмом </w:t>
      </w:r>
      <w:hyperlink r:id="rId4" w:anchor="&amp;Article=111&amp;Point=1" w:history="1">
        <w:r w:rsidRPr="00061209">
          <w:rPr>
            <w:rStyle w:val="a3"/>
            <w:color w:val="auto"/>
            <w:sz w:val="30"/>
            <w:szCs w:val="30"/>
            <w:u w:val="none"/>
            <w:bdr w:val="none" w:sz="0" w:space="0" w:color="auto" w:frame="1"/>
          </w:rPr>
          <w:t>пункта 1</w:t>
        </w:r>
      </w:hyperlink>
      <w:r w:rsidRPr="00061209">
        <w:rPr>
          <w:sz w:val="30"/>
          <w:szCs w:val="30"/>
        </w:rPr>
        <w:t> настоящей статьи, не должно превышать тридцати процентов от общего количества незаселенного арендного жилья коммунального жилищного фонда. Количество жилых помещений, предназначенных для лиц, указанных в абзаце четвертом </w:t>
      </w:r>
      <w:hyperlink r:id="rId5" w:anchor="&amp;Article=111&amp;Point=1" w:history="1">
        <w:r w:rsidRPr="00061209">
          <w:rPr>
            <w:rStyle w:val="a3"/>
            <w:color w:val="auto"/>
            <w:sz w:val="30"/>
            <w:szCs w:val="30"/>
            <w:u w:val="none"/>
            <w:bdr w:val="none" w:sz="0" w:space="0" w:color="auto" w:frame="1"/>
          </w:rPr>
          <w:t>пункта 1</w:t>
        </w:r>
      </w:hyperlink>
      <w:r w:rsidRPr="00061209">
        <w:rPr>
          <w:sz w:val="30"/>
          <w:szCs w:val="30"/>
        </w:rPr>
        <w:t> настоящей статьи, не должно превышать десяти процентов от общего количества незаселенного арендного жилья коммунального жилищного фонда.</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3. Доля арендного жилья коммунального жилищного фонда, предназначенного для предоставления категориям граждан, указанным в </w:t>
      </w:r>
      <w:hyperlink r:id="rId6" w:anchor="&amp;Article=111&amp;Point=1" w:history="1">
        <w:r w:rsidRPr="00061209">
          <w:rPr>
            <w:rStyle w:val="a3"/>
            <w:color w:val="auto"/>
            <w:sz w:val="30"/>
            <w:szCs w:val="30"/>
            <w:u w:val="none"/>
            <w:bdr w:val="none" w:sz="0" w:space="0" w:color="auto" w:frame="1"/>
          </w:rPr>
          <w:t>пункте 1</w:t>
        </w:r>
      </w:hyperlink>
      <w:r w:rsidRPr="00061209">
        <w:rPr>
          <w:sz w:val="30"/>
          <w:szCs w:val="30"/>
        </w:rPr>
        <w:t> настоящей статьи, ежегодно определяется местными исполнительными и распорядительными органами.</w:t>
      </w:r>
    </w:p>
    <w:p w:rsidR="00061209" w:rsidRPr="00061209" w:rsidRDefault="00061209" w:rsidP="00061209">
      <w:pPr>
        <w:pStyle w:val="article"/>
        <w:shd w:val="clear" w:color="auto" w:fill="FFFFFF"/>
        <w:spacing w:before="240" w:beforeAutospacing="0" w:after="240" w:afterAutospacing="0"/>
        <w:ind w:left="1922" w:hanging="1355"/>
        <w:textAlignment w:val="baseline"/>
        <w:rPr>
          <w:b/>
          <w:bCs/>
          <w:sz w:val="30"/>
          <w:szCs w:val="30"/>
        </w:rPr>
      </w:pPr>
      <w:r w:rsidRPr="00061209">
        <w:rPr>
          <w:b/>
          <w:bCs/>
          <w:sz w:val="30"/>
          <w:szCs w:val="30"/>
        </w:rPr>
        <w:t>Статья 112. Порядок предоставления арендного жилья, владения и пользования им</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1. Арендное жилье, предназначенное для проживания государственных служащих, занимающих должности, дающие право на получение арендного жилья, согласно перечню, определяемому Президентом Республики Беларусь, предоставляется в порядке, установленном Президентом Республики Беларусь.</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lastRenderedPageBreak/>
        <w:t>Арендное жилье коммунального жилищного фонда, построенное за счет средств республиканского бюджета, направляемых на преодоление последствий катастрофы на Чернобыльской АЭС, предоставляется гражданам, указанным в </w:t>
      </w:r>
      <w:hyperlink r:id="rId7" w:anchor="&amp;Article=127&amp;Point=2" w:history="1">
        <w:r w:rsidRPr="00061209">
          <w:rPr>
            <w:rStyle w:val="a3"/>
            <w:color w:val="auto"/>
            <w:sz w:val="30"/>
            <w:szCs w:val="30"/>
            <w:u w:val="none"/>
            <w:bdr w:val="none" w:sz="0" w:space="0" w:color="auto" w:frame="1"/>
          </w:rPr>
          <w:t>пункте 2</w:t>
        </w:r>
      </w:hyperlink>
      <w:r w:rsidRPr="00061209">
        <w:rPr>
          <w:sz w:val="30"/>
          <w:szCs w:val="30"/>
        </w:rPr>
        <w:t> статьи 127 настоящего Кодекса.</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Арендное жилье, не указанное в частях первой и второй настоящего пункта, если иное не установлено Президентом Республики Беларусь, предоставляется гражданам в порядке, установленном Советом Министров Республики Беларусь, а арендное жилье, находящееся в хозяйственном ведении или оперативном управлении организаций, подчиненных Управлению делами Президента Республики Беларусь, – Управлением делами Президента Республики Беларусь в части, не урегулированной настоящим Кодексом и иными законодательными актами.</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Особенности предоставления арендного жилья, находящегося в оперативном управлении Министерства спорта и туризма, перспективным специалистам сферы физической культуры, спорта и туризма, а также категории таких специалистов определяются Советом Министров Республики Беларусь.</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Особенности предоставления арендного жилья членам семьи военнослужащего, судьи, прокурорского работника, погибших (умерших) в связи с исполнением обязанностей военной службы (служебных обязанностей), за исключением гибели (смерти) в результате их противоправных действий, состоявшим вместе с ними на учете нуждающихся в улучшении жилищных условий и сохранившим право состоять на таком учете, определяются в соответствии с законодательными актами.</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 xml:space="preserve">2. Организации, в ведении которых находятся жилые помещения республиканского жилищного фонда, государственные органы, иные организации, в хозяйственном ведении, оперативном управлении или безвозмездном пользовании которых находятся жилые помещения коммунального жилищного фонда, а также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сельскохозяйственные организации, имеющие в соответствии с настоящим Кодексом право повторного предоставления освобождаемых жилых помещений государственного жилищного фонда, вправе самостоятельно предусматривать в локальных правовых актах категории граждан из числа работников этих организаций, имеющих первоочередное право на предоставление арендного жилья. При этом количество предоставляемых таким гражданам жилых помещений не должно </w:t>
      </w:r>
      <w:r w:rsidRPr="00061209">
        <w:rPr>
          <w:sz w:val="30"/>
          <w:szCs w:val="30"/>
        </w:rPr>
        <w:lastRenderedPageBreak/>
        <w:t>превышать сорока процентов от общего количества незаселенного арендного жилья, находящегося в ведении этих организаций.</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Организации, указанные в части первой настоящего пункта, предоставляют арендное жилье работникам этих организаций в порядке, установленном настоящим Кодексом и иными законодательными актами, если иное не установлено Президентом Республики Беларусь.</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Арендное жилье в зданиях, выделенных для размещения органов и подразделений по чрезвычайным ситуациям, находящееся в хозяйственном ведении или оперативном управлении иных государственных органов, государственных организаций или безвозмездном пользовании иных организаций, предоставляется на основании ходатайств органа или подразделения по чрезвычайным ситуациям работникам органов и подразделений по чрезвычайным ситуациям, обеспечивающих на основании договоров пожарную безопасность на объектах этих организаций. При этом арендное жилье предоставляется работникам органов и подразделений по чрезвычайным ситуациям на срок исполнения ими служебных обязанностей, связанных с обеспечением пожарной безопасности на объектах этих организаций.</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3. Заявления лиц, указанных в абзаце четвертом </w:t>
      </w:r>
      <w:hyperlink r:id="rId8" w:anchor="&amp;Article=111&amp;Point=1" w:history="1">
        <w:r w:rsidRPr="00061209">
          <w:rPr>
            <w:rStyle w:val="a3"/>
            <w:color w:val="auto"/>
            <w:sz w:val="30"/>
            <w:szCs w:val="30"/>
            <w:u w:val="none"/>
            <w:bdr w:val="none" w:sz="0" w:space="0" w:color="auto" w:frame="1"/>
          </w:rPr>
          <w:t>пункта 1</w:t>
        </w:r>
      </w:hyperlink>
      <w:r w:rsidRPr="00061209">
        <w:rPr>
          <w:sz w:val="30"/>
          <w:szCs w:val="30"/>
        </w:rPr>
        <w:t> статьи 111 настоящего Кодекса, о предоставлении арендного жилья коммунального жилищного фонда (за исключением арендного жилья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предоставления освобождаемых жилых помещений в соответствии с </w:t>
      </w:r>
      <w:hyperlink r:id="rId9" w:anchor="&amp;Article=97&amp;Point=2" w:history="1">
        <w:r w:rsidRPr="00061209">
          <w:rPr>
            <w:rStyle w:val="a3"/>
            <w:color w:val="auto"/>
            <w:sz w:val="30"/>
            <w:szCs w:val="30"/>
            <w:u w:val="none"/>
            <w:bdr w:val="none" w:sz="0" w:space="0" w:color="auto" w:frame="1"/>
          </w:rPr>
          <w:t>пунктом 2</w:t>
        </w:r>
      </w:hyperlink>
      <w:r w:rsidRPr="00061209">
        <w:rPr>
          <w:sz w:val="30"/>
          <w:szCs w:val="30"/>
        </w:rPr>
        <w:t xml:space="preserve"> статьи 97 настоящего Кодекса), выделяемого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рассматриваются местными исполнительными и распорядительными органами. В заявлении должна быть указана информация о наличии индивидуального ходатайства государственного органа, организации, в которых предусмотрена военная служба, организации, входящей в их систему или подчиненной им. Предоставление </w:t>
      </w:r>
      <w:proofErr w:type="gramStart"/>
      <w:r w:rsidRPr="00061209">
        <w:rPr>
          <w:sz w:val="30"/>
          <w:szCs w:val="30"/>
        </w:rPr>
        <w:t>военнослужащим арендного жилья коммунального жилищного фонда</w:t>
      </w:r>
      <w:proofErr w:type="gramEnd"/>
      <w:r w:rsidRPr="00061209">
        <w:rPr>
          <w:sz w:val="30"/>
          <w:szCs w:val="30"/>
        </w:rPr>
        <w:t xml:space="preserve"> осуществляется в соответствии с настоящим Кодексом.</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4. В случае отсутствия заявлений граждан, указанных в части первой </w:t>
      </w:r>
      <w:hyperlink r:id="rId10" w:anchor="&amp;Article=112&amp;Point=2" w:history="1">
        <w:r w:rsidRPr="00061209">
          <w:rPr>
            <w:rStyle w:val="a3"/>
            <w:color w:val="auto"/>
            <w:sz w:val="30"/>
            <w:szCs w:val="30"/>
            <w:u w:val="none"/>
            <w:bdr w:val="none" w:sz="0" w:space="0" w:color="auto" w:frame="1"/>
          </w:rPr>
          <w:t>пункта 2</w:t>
        </w:r>
      </w:hyperlink>
      <w:r w:rsidRPr="00061209">
        <w:rPr>
          <w:sz w:val="30"/>
          <w:szCs w:val="30"/>
        </w:rPr>
        <w:t> настоящей статьи, </w:t>
      </w:r>
      <w:hyperlink r:id="rId11" w:anchor="&amp;Article=111&amp;Point=1" w:history="1">
        <w:r w:rsidRPr="00061209">
          <w:rPr>
            <w:rStyle w:val="a3"/>
            <w:color w:val="auto"/>
            <w:sz w:val="30"/>
            <w:szCs w:val="30"/>
            <w:u w:val="none"/>
            <w:bdr w:val="none" w:sz="0" w:space="0" w:color="auto" w:frame="1"/>
          </w:rPr>
          <w:t>пункте 1</w:t>
        </w:r>
      </w:hyperlink>
      <w:r w:rsidRPr="00061209">
        <w:rPr>
          <w:sz w:val="30"/>
          <w:szCs w:val="30"/>
        </w:rPr>
        <w:t> статьи 111, </w:t>
      </w:r>
      <w:hyperlink r:id="rId12" w:anchor="&amp;Article=127&amp;Point=2" w:history="1">
        <w:r w:rsidRPr="00061209">
          <w:rPr>
            <w:rStyle w:val="a3"/>
            <w:color w:val="auto"/>
            <w:sz w:val="30"/>
            <w:szCs w:val="30"/>
            <w:u w:val="none"/>
            <w:bdr w:val="none" w:sz="0" w:space="0" w:color="auto" w:frame="1"/>
          </w:rPr>
          <w:t>пункте 2</w:t>
        </w:r>
      </w:hyperlink>
      <w:r w:rsidRPr="00061209">
        <w:rPr>
          <w:sz w:val="30"/>
          <w:szCs w:val="30"/>
        </w:rPr>
        <w:t> статьи 127 настоящего Кодекса, арендное жилье предоставляется гражданам, состоящим на учете нуждающихся в улучшении жилищных условий, в порядке, установленном </w:t>
      </w:r>
      <w:hyperlink r:id="rId13" w:anchor="&amp;Article=112&amp;Point=7" w:history="1">
        <w:r w:rsidRPr="00061209">
          <w:rPr>
            <w:rStyle w:val="a3"/>
            <w:color w:val="auto"/>
            <w:sz w:val="30"/>
            <w:szCs w:val="30"/>
            <w:u w:val="none"/>
            <w:bdr w:val="none" w:sz="0" w:space="0" w:color="auto" w:frame="1"/>
          </w:rPr>
          <w:t>пунктом 7</w:t>
        </w:r>
      </w:hyperlink>
      <w:r w:rsidRPr="00061209">
        <w:rPr>
          <w:sz w:val="30"/>
          <w:szCs w:val="30"/>
        </w:rPr>
        <w:t> настоящей статьи.</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lastRenderedPageBreak/>
        <w:t>5. В случае отсутствия заявлений граждан, состоящих на учете нуждающихся в улучшении жилищных условий, арендное жилье предоставляется гражданам, не состоящим на таком учете, в порядке очередности поступления заявлений.</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6. Информация о наличии арендного жилья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размещается местными исполнительными и распорядительными органами, а также организациями, в ведении которых находятся такие жилые помещения, в доступных для ознакомления местах, а местными исполнительными и распорядительными органами также в глобальной компьютерной сети Интернет на их официальных сайтах.</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Информация о наличии арендного жилья коммунального жилищного фонда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для граждан, указанных в абзаце четвертом </w:t>
      </w:r>
      <w:hyperlink r:id="rId14" w:anchor="&amp;Article=111&amp;Point=1" w:history="1">
        <w:r w:rsidRPr="00061209">
          <w:rPr>
            <w:rStyle w:val="a3"/>
            <w:color w:val="auto"/>
            <w:sz w:val="30"/>
            <w:szCs w:val="30"/>
            <w:u w:val="none"/>
            <w:bdr w:val="none" w:sz="0" w:space="0" w:color="auto" w:frame="1"/>
          </w:rPr>
          <w:t>пункта 1</w:t>
        </w:r>
      </w:hyperlink>
      <w:r w:rsidRPr="00061209">
        <w:rPr>
          <w:sz w:val="30"/>
          <w:szCs w:val="30"/>
        </w:rPr>
        <w:t> статьи 111 настоящего Кодекса, а также порядок их информирования определяются областными, Минским городским исполнительными комитетами совместно с государственными органами и организациями, в которых предусмотрена военная служба.</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Срок обращения за предоставлением арендного жилья не может быть установлен менее пятнадцати календарных дней со дня размещения информации.</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7. По истечении срока, указанного в частях первой и второй </w:t>
      </w:r>
      <w:hyperlink r:id="rId15" w:anchor="&amp;Article=112&amp;Point=6" w:history="1">
        <w:r w:rsidRPr="00061209">
          <w:rPr>
            <w:rStyle w:val="a3"/>
            <w:color w:val="auto"/>
            <w:sz w:val="30"/>
            <w:szCs w:val="30"/>
            <w:u w:val="none"/>
            <w:bdr w:val="none" w:sz="0" w:space="0" w:color="auto" w:frame="1"/>
          </w:rPr>
          <w:t>пункта 6</w:t>
        </w:r>
      </w:hyperlink>
      <w:r w:rsidRPr="00061209">
        <w:rPr>
          <w:sz w:val="30"/>
          <w:szCs w:val="30"/>
        </w:rPr>
        <w:t> настоящей статьи, местный исполнительный и распорядительный орган, организация, в ведении которой находится жилое помещение, рассматривают заявления граждан о предоставлении арендного жилья и принимают решения о предоставлении арендного жилья гражданам, состоящим на учете нуждающихся в улучшении жилищных условий, в порядке очередности исходя из даты принятия их на учет нуждающихся в улучшении жилищных условий.</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8. Решения о предоставлении арендного жилья коммунального жилищного фонда лицам, указанным в абзацах втором, третьем, пятом–седьмом </w:t>
      </w:r>
      <w:hyperlink r:id="rId16" w:anchor="&amp;Article=111&amp;Point=1" w:history="1">
        <w:r w:rsidRPr="00061209">
          <w:rPr>
            <w:rStyle w:val="a3"/>
            <w:color w:val="auto"/>
            <w:sz w:val="30"/>
            <w:szCs w:val="30"/>
            <w:u w:val="none"/>
            <w:bdr w:val="none" w:sz="0" w:space="0" w:color="auto" w:frame="1"/>
          </w:rPr>
          <w:t>пункта 1</w:t>
        </w:r>
      </w:hyperlink>
      <w:r w:rsidRPr="00061209">
        <w:rPr>
          <w:sz w:val="30"/>
          <w:szCs w:val="30"/>
        </w:rPr>
        <w:t> статьи 111 настоящего Кодекса, принимаются местными исполнительными и распорядительными органами на основании индивидуальных ходатайств государственных органов, других организаций в порядке их поступления, а лицам, указанным в абзаце четвертом </w:t>
      </w:r>
      <w:hyperlink r:id="rId17" w:anchor="&amp;Article=111&amp;Point=1" w:history="1">
        <w:r w:rsidRPr="00061209">
          <w:rPr>
            <w:rStyle w:val="a3"/>
            <w:color w:val="auto"/>
            <w:sz w:val="30"/>
            <w:szCs w:val="30"/>
            <w:u w:val="none"/>
            <w:bdr w:val="none" w:sz="0" w:space="0" w:color="auto" w:frame="1"/>
          </w:rPr>
          <w:t>пункта 1</w:t>
        </w:r>
      </w:hyperlink>
      <w:r w:rsidRPr="00061209">
        <w:rPr>
          <w:sz w:val="30"/>
          <w:szCs w:val="30"/>
        </w:rPr>
        <w:t xml:space="preserve"> статьи 111 настоящего Кодекса, – на основании индивидуальных ходатайств государственных органов и </w:t>
      </w:r>
      <w:r w:rsidRPr="00061209">
        <w:rPr>
          <w:sz w:val="30"/>
          <w:szCs w:val="30"/>
        </w:rPr>
        <w:lastRenderedPageBreak/>
        <w:t>организаций, в которых предусмотрена военная служба, а также организаций, входящих в их систему или подчиненных им. </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9. К заявлению о предоставлении арендного жилья прилагаются документы, перечень которых определяется Президентом Республики Беларусь.</w:t>
      </w:r>
    </w:p>
    <w:p w:rsidR="00061209" w:rsidRPr="00061209" w:rsidRDefault="00061209" w:rsidP="00061209">
      <w:pPr>
        <w:pStyle w:val="article"/>
        <w:shd w:val="clear" w:color="auto" w:fill="FFFFFF"/>
        <w:spacing w:before="240" w:beforeAutospacing="0" w:after="240" w:afterAutospacing="0"/>
        <w:ind w:left="1922" w:hanging="1355"/>
        <w:textAlignment w:val="baseline"/>
        <w:rPr>
          <w:b/>
          <w:bCs/>
          <w:sz w:val="30"/>
          <w:szCs w:val="30"/>
        </w:rPr>
      </w:pPr>
      <w:r w:rsidRPr="00061209">
        <w:rPr>
          <w:b/>
          <w:bCs/>
          <w:sz w:val="30"/>
          <w:szCs w:val="30"/>
        </w:rPr>
        <w:t>Статья 113. Договор найма арендного жилья</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1. Арендное жилье предоставляется гражданам за плату во временное владение и пользование на условиях договора найма арендного жилья.</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Наниматель арендного жилья вносит плату за пользование арендным жильем, плату за жилищно-коммунальные услуги и возмещает расходы на электроэнергию в соответствии с законодательством и договором найма арендного жилья.</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2. Договор найма арендного жилья заключается на срок, не превышающий пяти лет, если иное не установлено законодательными актами, а в случае предоставления арендного жилья в связи с характером трудовых (служебных) отношений – на период трудовых (служебных) отношений и подлежит обязательной регистрации организациями, предоставляющими арендное жилье, в районном, городском, поселковом, сельском исполнительных комитетах, местной администрации района в городе.</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 xml:space="preserve">Договор найма арендного жилья, заключенный на период трудовых (служебных) отношений, должен содержать обязанность нанимателя по уведомлению </w:t>
      </w:r>
      <w:proofErr w:type="spellStart"/>
      <w:r w:rsidRPr="00061209">
        <w:rPr>
          <w:sz w:val="30"/>
          <w:szCs w:val="30"/>
        </w:rPr>
        <w:t>наймодателя</w:t>
      </w:r>
      <w:proofErr w:type="spellEnd"/>
      <w:r w:rsidRPr="00061209">
        <w:rPr>
          <w:sz w:val="30"/>
          <w:szCs w:val="30"/>
        </w:rPr>
        <w:t xml:space="preserve"> о факте получения им или членами его семьи во владение и пользование (приобретения в собственность) жилого помещения, соответствующего установленным для проживания санитарным и техническим требованиям.</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 xml:space="preserve">3. С нанимателем арендного жилья, за исключением нанимателя, с которым договор найма арендного жилья заключен на период трудовых (служебных) отношений, </w:t>
      </w:r>
      <w:proofErr w:type="gramStart"/>
      <w:r w:rsidRPr="00061209">
        <w:rPr>
          <w:sz w:val="30"/>
          <w:szCs w:val="30"/>
        </w:rPr>
        <w:t>надлежащим образом</w:t>
      </w:r>
      <w:proofErr w:type="gramEnd"/>
      <w:r w:rsidRPr="00061209">
        <w:rPr>
          <w:sz w:val="30"/>
          <w:szCs w:val="30"/>
        </w:rPr>
        <w:t xml:space="preserve"> исполнявшим свои обязанности, по истечении срока действия договора найма арендного жилья заключается договор найма на новый срок.</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4. По заявлению нанимателя арендного жилья, относящегося к лицам, указанным в </w:t>
      </w:r>
      <w:hyperlink r:id="rId18" w:anchor="&amp;Article=105&amp;Point=1&amp;UnderPoint=1.1" w:history="1">
        <w:r w:rsidRPr="00061209">
          <w:rPr>
            <w:rStyle w:val="a3"/>
            <w:color w:val="auto"/>
            <w:sz w:val="30"/>
            <w:szCs w:val="30"/>
            <w:u w:val="none"/>
            <w:bdr w:val="none" w:sz="0" w:space="0" w:color="auto" w:frame="1"/>
          </w:rPr>
          <w:t>подпунктах 1.1–1.12</w:t>
        </w:r>
      </w:hyperlink>
      <w:r w:rsidRPr="00061209">
        <w:rPr>
          <w:sz w:val="30"/>
          <w:szCs w:val="30"/>
        </w:rPr>
        <w:t> пункта 1 статьи 105 настоящего Кодекса, а также к детям-сиротам и детям, оставшимся без попечения родителей, в отношении которых не принималось решение об эмансипации и которые не вступили в брак, занимаемое им арендное жилье подлежит включению в состав жилых помещений социального пользования.</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lastRenderedPageBreak/>
        <w:t>Право на включение арендного жилья в состав жилых помещений социального пользования от имени детей-сирот и детей, оставшихся без попечения родителей, в возрасте до четырнадцати лет, являющихся нанимателями этого жилья, реализовывается по заявлениям их опекунов, приемных родителей, родителей-воспитателей детского дома семейного типа с предварительного согласия органов опеки и попечительства либо по инициативе указанных органов.</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От имени других несовершеннолетних граждан (за исключением эмансипированных или вступивших в брак), а также граждан, признанных недееспособными или ограниченных в дееспособности судом, являющихся нанимателями арендного жилья, заявления о включении такого жилья в состав жилых помещений социального пользования подают их законные представители.</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Порядок включения арендного жилья в состав жилых помещений социального пользования определяется Президентом Республики Беларусь.</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5. Включение арендного жилья во вновь построенных многоквартирных жилых домах в состав жилых помещений социального пользования допускается по истечении трех лет с даты приемки этих домов в эксплуатацию, за исключением случаев, когда право на его включение возникло у нанимателя в период владения и пользования этим жильем.</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При этом под нанимателями арендного жилья для целей применения настоящего пункта понимаются граждане, которым такое жилье, находящееся в коммунальной собственности, предоставлено после 1 апреля 2014 г. на срок, не превышающий пяти лет, и которые имеют в соответствии с законодательными актами и настоящим Кодексом право на включение занимаемого жилья в состав жилых помещений социального пользования.</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6. Право нанимателя арендного жилья на включение такого жилья в состав жилых помещений социального пользования может быть реализовано им только один раз.</w:t>
      </w:r>
    </w:p>
    <w:p w:rsidR="00061209" w:rsidRPr="00061209" w:rsidRDefault="00061209" w:rsidP="00061209">
      <w:pPr>
        <w:pStyle w:val="article"/>
        <w:shd w:val="clear" w:color="auto" w:fill="FFFFFF"/>
        <w:spacing w:before="240" w:beforeAutospacing="0" w:after="240" w:afterAutospacing="0"/>
        <w:ind w:left="1922" w:hanging="1355"/>
        <w:textAlignment w:val="baseline"/>
        <w:rPr>
          <w:b/>
          <w:bCs/>
          <w:sz w:val="30"/>
          <w:szCs w:val="30"/>
        </w:rPr>
      </w:pPr>
      <w:r w:rsidRPr="00061209">
        <w:rPr>
          <w:b/>
          <w:bCs/>
          <w:sz w:val="30"/>
          <w:szCs w:val="30"/>
        </w:rPr>
        <w:t>Статья 114. Расторжение либо прекращение договора найма арендного жилья</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 xml:space="preserve">1. Договор найма арендного жилья, заключенный на период трудовых (служебных) отношений, прекращается в связи с прекращением трудовых (служебных) отношений с организацией, предоставившей арендное жилье или ходатайствовавшей о его предоставлении, либо в связи со смертью, признанием судом безвестно отсутствующим или объявлением умершим нанимателя жилого </w:t>
      </w:r>
      <w:r w:rsidRPr="00061209">
        <w:rPr>
          <w:sz w:val="30"/>
          <w:szCs w:val="30"/>
        </w:rPr>
        <w:lastRenderedPageBreak/>
        <w:t>помещения. При этом если в таком жилом помещении проживают совершеннолетние члены семьи этого нанимателя жилого помещения, имеющие первоочередное право на предоставление арендного жилья соответствующего жилищного фонда, то с одним из них заключается договор найма арендного жилья на период трудовых (служебных) отношений, за исключением случаев, установленных частью второй настоящего пункта.</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Заключение договора найма арендного жилья с одним из совершеннолетних членов семьи военнослужащего, являющегося нанимателем этого жилья, осуществляется в случае, предусмотренном </w:t>
      </w:r>
      <w:hyperlink r:id="rId19" w:anchor="&amp;Article=125&amp;Point=1" w:history="1">
        <w:r w:rsidRPr="00061209">
          <w:rPr>
            <w:rStyle w:val="a3"/>
            <w:color w:val="auto"/>
            <w:sz w:val="30"/>
            <w:szCs w:val="30"/>
            <w:u w:val="none"/>
            <w:bdr w:val="none" w:sz="0" w:space="0" w:color="auto" w:frame="1"/>
          </w:rPr>
          <w:t>пунктом 1</w:t>
        </w:r>
      </w:hyperlink>
      <w:r w:rsidRPr="00061209">
        <w:rPr>
          <w:sz w:val="30"/>
          <w:szCs w:val="30"/>
        </w:rPr>
        <w:t> статьи 125 настоящего Кодекса.</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С даты прекращения трудовых (служебных) отношений с организацией, предоставившей арендное жилье либо ходатайствовавшей о его предоставлении, при условии отсутствия оснований для заключения договора найма арендного жилья на новый срок наниматель вносит плату за пользование арендным жильем в соответствии с частью третьей </w:t>
      </w:r>
      <w:hyperlink r:id="rId20" w:anchor="&amp;Article=31&amp;Point=2" w:history="1">
        <w:r w:rsidRPr="00061209">
          <w:rPr>
            <w:rStyle w:val="a3"/>
            <w:color w:val="auto"/>
            <w:sz w:val="30"/>
            <w:szCs w:val="30"/>
            <w:u w:val="none"/>
            <w:bdr w:val="none" w:sz="0" w:space="0" w:color="auto" w:frame="1"/>
          </w:rPr>
          <w:t>пункта 2</w:t>
        </w:r>
      </w:hyperlink>
      <w:r w:rsidRPr="00061209">
        <w:rPr>
          <w:sz w:val="30"/>
          <w:szCs w:val="30"/>
        </w:rPr>
        <w:t> статьи 31 настоящего Кодекса до даты фактического освобождения жилого помещения.</w:t>
      </w:r>
    </w:p>
    <w:p w:rsidR="00061209" w:rsidRPr="00061209" w:rsidRDefault="00061209" w:rsidP="00061209">
      <w:pPr>
        <w:pStyle w:val="newncpi"/>
        <w:shd w:val="clear" w:color="auto" w:fill="FFFFFF"/>
        <w:spacing w:before="0" w:beforeAutospacing="0" w:after="0" w:afterAutospacing="0"/>
        <w:ind w:firstLine="567"/>
        <w:jc w:val="both"/>
        <w:textAlignment w:val="baseline"/>
        <w:rPr>
          <w:sz w:val="30"/>
          <w:szCs w:val="30"/>
        </w:rPr>
      </w:pPr>
      <w:r w:rsidRPr="00061209">
        <w:rPr>
          <w:sz w:val="30"/>
          <w:szCs w:val="30"/>
        </w:rPr>
        <w:t>Государственные органы, другие организации, ходатайствовавшие о предоставлении жилого помещения, обеспечивают информирование местного исполнительного и распорядительного органа, предоставившего арендное жилье на период трудовых (служебных) отношений, о прекращении с работником (сотрудником), в отношении которого было выдано ходатайство, трудовых (служебных) отношений не позднее пяти рабочих дней со дня прекращения этих отношений.</w:t>
      </w:r>
    </w:p>
    <w:p w:rsidR="00061209" w:rsidRPr="00061209" w:rsidRDefault="00061209" w:rsidP="00061209">
      <w:pPr>
        <w:pStyle w:val="point"/>
        <w:shd w:val="clear" w:color="auto" w:fill="FFFFFF"/>
        <w:spacing w:before="0" w:beforeAutospacing="0" w:after="0" w:afterAutospacing="0"/>
        <w:ind w:firstLine="567"/>
        <w:jc w:val="both"/>
        <w:textAlignment w:val="baseline"/>
        <w:rPr>
          <w:sz w:val="30"/>
          <w:szCs w:val="30"/>
        </w:rPr>
      </w:pPr>
      <w:r w:rsidRPr="00061209">
        <w:rPr>
          <w:sz w:val="30"/>
          <w:szCs w:val="30"/>
        </w:rPr>
        <w:t>2. В случае получения во владение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пятнадцать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населенном пункте Минского района), соответствующего установленным для проживания санитарным и техническим требованиям, договор найма арендного жилья подлежит расторжению. В случае получения во владение и пользование (приобретения в собственность) жилого помещения наниматель вносит плату за пользование арендным жильем в соответствии с частью третьей </w:t>
      </w:r>
      <w:hyperlink r:id="rId21" w:anchor="&amp;Article=31&amp;Point=2" w:history="1">
        <w:r w:rsidRPr="00061209">
          <w:rPr>
            <w:rStyle w:val="a3"/>
            <w:color w:val="auto"/>
            <w:sz w:val="30"/>
            <w:szCs w:val="30"/>
            <w:u w:val="none"/>
            <w:bdr w:val="none" w:sz="0" w:space="0" w:color="auto" w:frame="1"/>
          </w:rPr>
          <w:t>пункта 2</w:t>
        </w:r>
      </w:hyperlink>
      <w:r w:rsidRPr="00061209">
        <w:rPr>
          <w:sz w:val="30"/>
          <w:szCs w:val="30"/>
        </w:rPr>
        <w:t> статьи 31 настоящего Кодекса с даты получения во владение и пользование (приобретения в собственность) жилого помещения до даты фактического освобождения арендного жилья.</w:t>
      </w:r>
    </w:p>
    <w:sectPr w:rsidR="00061209" w:rsidRPr="00061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09"/>
    <w:rsid w:val="00061209"/>
    <w:rsid w:val="0070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BB07"/>
  <w15:chartTrackingRefBased/>
  <w15:docId w15:val="{A14C76DD-A00B-418C-96BA-36AF8889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0612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0612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0612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061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1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7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alonline.by/document/?regnum=hk1200428" TargetMode="External"/><Relationship Id="rId13" Type="http://schemas.openxmlformats.org/officeDocument/2006/relationships/hyperlink" Target="http://etalonline.by/document/?regnum=hk1200428" TargetMode="External"/><Relationship Id="rId18" Type="http://schemas.openxmlformats.org/officeDocument/2006/relationships/hyperlink" Target="http://etalonline.by/document/?regnum=hk1200428" TargetMode="External"/><Relationship Id="rId3" Type="http://schemas.openxmlformats.org/officeDocument/2006/relationships/webSettings" Target="webSettings.xml"/><Relationship Id="rId21" Type="http://schemas.openxmlformats.org/officeDocument/2006/relationships/hyperlink" Target="http://etalonline.by/document/?regnum=hk1200428" TargetMode="External"/><Relationship Id="rId7" Type="http://schemas.openxmlformats.org/officeDocument/2006/relationships/hyperlink" Target="http://etalonline.by/document/?regnum=hk1200428" TargetMode="External"/><Relationship Id="rId12" Type="http://schemas.openxmlformats.org/officeDocument/2006/relationships/hyperlink" Target="http://etalonline.by/document/?regnum=hk1200428" TargetMode="External"/><Relationship Id="rId17" Type="http://schemas.openxmlformats.org/officeDocument/2006/relationships/hyperlink" Target="http://etalonline.by/document/?regnum=hk1200428" TargetMode="External"/><Relationship Id="rId2" Type="http://schemas.openxmlformats.org/officeDocument/2006/relationships/settings" Target="settings.xml"/><Relationship Id="rId16" Type="http://schemas.openxmlformats.org/officeDocument/2006/relationships/hyperlink" Target="http://etalonline.by/document/?regnum=hk1200428" TargetMode="External"/><Relationship Id="rId20" Type="http://schemas.openxmlformats.org/officeDocument/2006/relationships/hyperlink" Target="http://etalonline.by/document/?regnum=hk1200428" TargetMode="External"/><Relationship Id="rId1" Type="http://schemas.openxmlformats.org/officeDocument/2006/relationships/styles" Target="styles.xml"/><Relationship Id="rId6" Type="http://schemas.openxmlformats.org/officeDocument/2006/relationships/hyperlink" Target="http://etalonline.by/document/?regnum=hk1200428" TargetMode="External"/><Relationship Id="rId11" Type="http://schemas.openxmlformats.org/officeDocument/2006/relationships/hyperlink" Target="http://etalonline.by/document/?regnum=hk1200428" TargetMode="External"/><Relationship Id="rId5" Type="http://schemas.openxmlformats.org/officeDocument/2006/relationships/hyperlink" Target="http://etalonline.by/document/?regnum=hk1200428" TargetMode="External"/><Relationship Id="rId15" Type="http://schemas.openxmlformats.org/officeDocument/2006/relationships/hyperlink" Target="http://etalonline.by/document/?regnum=hk1200428" TargetMode="External"/><Relationship Id="rId23" Type="http://schemas.openxmlformats.org/officeDocument/2006/relationships/theme" Target="theme/theme1.xml"/><Relationship Id="rId10" Type="http://schemas.openxmlformats.org/officeDocument/2006/relationships/hyperlink" Target="http://etalonline.by/document/?regnum=hk1200428" TargetMode="External"/><Relationship Id="rId19" Type="http://schemas.openxmlformats.org/officeDocument/2006/relationships/hyperlink" Target="http://etalonline.by/document/?regnum=hk1200428" TargetMode="External"/><Relationship Id="rId4" Type="http://schemas.openxmlformats.org/officeDocument/2006/relationships/hyperlink" Target="http://etalonline.by/document/?regnum=hk1200428" TargetMode="External"/><Relationship Id="rId9" Type="http://schemas.openxmlformats.org/officeDocument/2006/relationships/hyperlink" Target="http://etalonline.by/document/?regnum=hk1200428" TargetMode="External"/><Relationship Id="rId14" Type="http://schemas.openxmlformats.org/officeDocument/2006/relationships/hyperlink" Target="http://etalonline.by/document/?regnum=hk120042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3367</Words>
  <Characters>19196</Characters>
  <Application>Microsoft Office Word</Application>
  <DocSecurity>0</DocSecurity>
  <Lines>159</Lines>
  <Paragraphs>45</Paragraphs>
  <ScaleCrop>false</ScaleCrop>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2020-02-15T10:46:00Z</dcterms:created>
  <dcterms:modified xsi:type="dcterms:W3CDTF">2020-02-15T10:49:00Z</dcterms:modified>
</cp:coreProperties>
</file>