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9E" w:rsidRPr="00CB6AC4" w:rsidRDefault="0048329E" w:rsidP="00AC78E6">
      <w:pPr>
        <w:spacing w:before="15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</w:pPr>
      <w:r w:rsidRPr="00CB6AC4">
        <w:rPr>
          <w:rFonts w:ascii="Times New Roman" w:eastAsia="Times New Roman" w:hAnsi="Times New Roman" w:cs="Times New Roman"/>
          <w:b/>
          <w:bCs/>
          <w:color w:val="353535"/>
          <w:kern w:val="36"/>
          <w:sz w:val="32"/>
          <w:szCs w:val="32"/>
          <w:lang w:eastAsia="ru-RU"/>
        </w:rPr>
        <w:t>Профилактика преступлений в общественных местах</w:t>
      </w:r>
    </w:p>
    <w:p w:rsidR="00045EA6" w:rsidRDefault="0048329E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Защита граждан от преступных посягательств — основная задача сотрудников органов внутренних</w:t>
      </w:r>
      <w:r w:rsidR="00045E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дел. Как показывает практика, 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наиболее часто граждане сталкиваются с криминалом в многолюдных местах (местах массового отдыха, вокзалах, поездах, магазинах, объектах общепита и других местах с массовым пребыванием граждан)  и на улицах. В связи с этим одним из приоритетных  направлений работы </w:t>
      </w:r>
      <w:r w:rsidR="00045E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Столбцовского Р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ОВД остается профилактика преступлений в общественных местах.</w:t>
      </w:r>
    </w:p>
    <w:p w:rsidR="0048329E" w:rsidRPr="00AC78E6" w:rsidRDefault="00045EA6" w:rsidP="00045E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огласно аналит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ической информации в январе-июне 2022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 наблюдается рост хулиганств, регистрируемых в общественных местах. Так, только за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май месяц зарегистрировано 4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хулиганств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совершенных в общественных местах, наибольшее их количество приходится на вечернее и ночное время суток. В основном, хулиганские действия связаны с причинением телесных повреждений, а предметом преступлений, в основном, стали автомобили. Одним из основных факторов, способствующих совершению подобных преступлений, является состояние алкогольного опьянения.</w:t>
      </w:r>
    </w:p>
    <w:p w:rsidR="00045EA6" w:rsidRDefault="00045EA6" w:rsidP="00CB6AC4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: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07.05.2022 в 01: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50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Pr="00045EA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будучи в состоянии алкогольного опьянения, находясь в общественном месте, вблизи кафе-бар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а «старый двор», по адресу: г. Столбцы ул. С</w:t>
      </w:r>
      <w:r w:rsidRPr="00045EA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оциалистическая, д. 88,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r w:rsidRPr="00045EA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житель города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Столбцы </w:t>
      </w:r>
      <w:r w:rsidRPr="00045EA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1994 года рождения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, </w:t>
      </w:r>
      <w:r w:rsidRPr="00045EA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из хулиганских побуждений нанес несколько ударов по лицу другому посетителю данного заведения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</w:t>
      </w:r>
    </w:p>
    <w:p w:rsidR="0048329E" w:rsidRPr="00AC78E6" w:rsidRDefault="0048329E" w:rsidP="00CB6AC4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Согласно Уголовному кодекса Республики Беларусь за совершение хулиганских действий (статья 339 «Хулиганство») предусмотрена ответственность:</w:t>
      </w:r>
    </w:p>
    <w:p w:rsidR="0048329E" w:rsidRPr="00AC78E6" w:rsidRDefault="0048329E" w:rsidP="00416653">
      <w:pPr>
        <w:numPr>
          <w:ilvl w:val="0"/>
          <w:numId w:val="1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 части 1, т.е. умышленные действия, грубо нарушающие общественный порядок и выражающие явное неуважение к обществу,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(хулиганство) — в виде общественных работ, или штрафом, или исправительными работами на срок до двух лет, или арестом, или ограничением свободы на срок до</w:t>
      </w:r>
      <w:proofErr w:type="gramEnd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двух лет, или лишением свободы на срок до трех лет;</w:t>
      </w:r>
    </w:p>
    <w:p w:rsidR="0048329E" w:rsidRPr="00AC78E6" w:rsidRDefault="0048329E" w:rsidP="00416653">
      <w:pPr>
        <w:numPr>
          <w:ilvl w:val="0"/>
          <w:numId w:val="1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 части 2, т.е. хулиганство, совершенное повторно, либо группой лиц, либо связанное с сопротивлением лицу, пресекающему хулиганские действия, либо сопряженное с причинением менее тяжкого телесного повреждения (злостное хулиганство), в виде ареста, или ограничением свободы на срок до трех лет, или лишением свободы на срок от одного года до шести лет;</w:t>
      </w:r>
      <w:proofErr w:type="gramEnd"/>
    </w:p>
    <w:p w:rsidR="0048329E" w:rsidRPr="00AC78E6" w:rsidRDefault="0048329E" w:rsidP="00416653">
      <w:pPr>
        <w:numPr>
          <w:ilvl w:val="0"/>
          <w:numId w:val="1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lastRenderedPageBreak/>
        <w:t>по части 3, т.е. действия, предусмотренные частями 1 или 2 статьи 339, совершенные с применением оружия, других предметов, используемых в качестве оружия для причинения телесных повреждений, применением взрывчатых веществ, взрывных устройств или предметов, поражающее действие которых основано на использовании горючих веществ, либо совершенные с угрозой их применения, при отсутствии признаков более тяжкого преступления (особо злостное хулиганство) — в виде ограничения</w:t>
      </w:r>
      <w:proofErr w:type="gramEnd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свободы на срок от трех до пяти лет или лишением свободы на срок от трех до десяти лет.</w:t>
      </w:r>
    </w:p>
    <w:p w:rsidR="0048329E" w:rsidRPr="00AC78E6" w:rsidRDefault="0048329E" w:rsidP="00CB6AC4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 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Подавляющее число преступлений в общественных местах по-прежнему составляют кражи. Предметом преступлений, в основном, становятся деньги и мобильные телефоны.</w:t>
      </w:r>
    </w:p>
    <w:p w:rsidR="0048329E" w:rsidRPr="00AC78E6" w:rsidRDefault="00416653" w:rsidP="00CB6AC4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: так, 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10.03.2022 в период времени с 14.00 часов по 14.30 часов, находясь вблизи д.№1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4 по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ирова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М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инской области, тайно, похитило из кошелька находящегося в сумочке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гражданки </w:t>
      </w:r>
      <w:r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деньги в сумме 180 рублей, чем причинило потерпевшей имущественный вред на указанную сумму.</w:t>
      </w:r>
    </w:p>
    <w:p w:rsidR="0048329E" w:rsidRPr="00AC78E6" w:rsidRDefault="0048329E" w:rsidP="00416653">
      <w:pPr>
        <w:spacing w:after="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Согласно ч. 1 ст. 205 УК РБ – лицо, совершившее данное деяние, наказывается общественными работами, штрафом или исправительными работами на срок до двух лет. Предусматривается и лишение свободы (максимум на два года). Кража, совершенная повторно или группой лиц, или с проникновением в жилище обеспечит: исправительные работы – до двух лет, арест – от трех до шести месяцев, ограничение или лишение свободы – до четырех лет.</w:t>
      </w:r>
    </w:p>
    <w:p w:rsidR="0048329E" w:rsidRPr="00AC78E6" w:rsidRDefault="0048329E" w:rsidP="00CB6A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Нередко предметом хищений становятся велосипеды, коляски, оставленные без присмотра на лестничных площадках, в местах общего пользования, вблизи домов.</w:t>
      </w:r>
    </w:p>
    <w:p w:rsidR="0048329E" w:rsidRPr="00AC78E6" w:rsidRDefault="0048329E" w:rsidP="00CB6AC4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К примеру, 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неустановленное лицо в период времени с 09.00 по 11.20 часов 13.04.2022 имея умысел на совершения хищения, тайно похитило от здания отделения поч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ты расположенного по адресу д. Шашки, ул. Центральная, д. 1 Столбцовского района М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инской области дорожный велосипед аист» стоимостью 250 рублей, чем причинило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гражданке </w:t>
      </w:r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имущественный вред на указанную сумму.</w:t>
      </w:r>
      <w:proofErr w:type="gramEnd"/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Немаловажной в подобных случаях является установка систем видеонаблюдения, а также обеспечение надлежащей освещенности улиц и дворовых территорий. Просмотр записи систем помогает оперативно раскрывать преступления.</w:t>
      </w:r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целях повышения эффективности деятельности по профилактике  правонарушений на территории района ОВД проводятся мероприятия, направленные на выявление, предупреждение и пресечение преступлений и административных правонарушений, совершаемых в 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общественных местах и на объектах железнодорожного транспорта. Ежедневно осуществляются рейдовые мероприятия в местах массового отдыха, на железнодорожных станциях.</w:t>
      </w:r>
    </w:p>
    <w:p w:rsidR="00416653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Профилактика правонарушений в общественных местах и на улицах включает себя не только работу с лицами, склонными к совершению различного рода правонарушений, но и работа с потенциальными жертвами правонарушений. Ее целью является уменьшение опасности стать жертвой преступных посягательств на жизнь, здоровье, честь, достоинство и имущество граждан. Достаточно часто потерпевший является «пассивным» соучастником совершенного против него преступления, и, не принимая мер предосторожности, граждане в силу легкомыслия, невнимательности, доверчивости повышают степень вероятности стать жертвой преступного посягательства.</w:t>
      </w:r>
    </w:p>
    <w:p w:rsidR="0048329E" w:rsidRPr="00AC78E6" w:rsidRDefault="0048329E" w:rsidP="0041665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Провокационное поведение потерпевшего заключается в том, что он своим действием создает рискованную для себя ситуацию, провоцируя в отношении себя совершение преступления. Например, не принимает элементарных мер сохранности своего имущества. Не закрытая сумочка, кошелек, сотовый телефон в боковом кармане, демонстрация содержимого своего бумажника, оставленные без присмотра личные вещи-все это свидетельствует о недостатке предусмотрительности, недооценке ситуации, чрезмерной доверчивости.</w:t>
      </w:r>
    </w:p>
    <w:p w:rsidR="0048329E" w:rsidRPr="00AC78E6" w:rsidRDefault="00CB6AC4" w:rsidP="00CB6AC4">
      <w:pPr>
        <w:spacing w:after="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: т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ак, 06.06.2022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в здании </w:t>
      </w:r>
      <w:proofErr w:type="gramStart"/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</w:t>
      </w:r>
      <w:proofErr w:type="gramEnd"/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ж/д вокзала станции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Столбцы 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похищен мобильный телефон марки «</w:t>
      </w:r>
      <w:proofErr w:type="spellStart"/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Xiaomi</w:t>
      </w:r>
      <w:proofErr w:type="spellEnd"/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Redmi</w:t>
      </w:r>
      <w:proofErr w:type="spellEnd"/>
      <w:r w:rsidR="00416653" w:rsidRP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9 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en-US" w:eastAsia="ru-RU"/>
        </w:rPr>
        <w:t>T</w:t>
      </w:r>
      <w:r w:rsidR="0041665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» в комплекте с защитным стеклом,</w:t>
      </w:r>
      <w:r w:rsidR="0048329E" w:rsidRPr="00AC78E6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оставленный без присмотра на стойке для бесплатной зарядки телефонов жителем г. Минска.</w:t>
      </w:r>
    </w:p>
    <w:p w:rsidR="0048329E" w:rsidRPr="00CB6AC4" w:rsidRDefault="00CB6AC4" w:rsidP="00CB6AC4">
      <w:pPr>
        <w:spacing w:after="300" w:line="273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bookmarkStart w:id="0" w:name="_GoBack"/>
      <w:r w:rsidRPr="00CB6AC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Столбцовский РОВД </w:t>
      </w:r>
      <w:r w:rsidR="0048329E" w:rsidRPr="00CB6AC4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напоминает гражданам элементарные меры личной и имущественной безопасности:</w:t>
      </w:r>
    </w:p>
    <w:bookmarkEnd w:id="0"/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 оставляйте свои вещи без присмотра, не доверяйте их сохранность незнакомым лицам;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документы, деньги, мобильные телефоны и иные ценности храните только при себе;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периодически проверяйте у себя наличие денег, документов и ценных вещей;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остерегайтесь граждан, предлагающих обменять иностранную валюту, распить спиртные напитки, а также обратившихся с просьбой воспользоваться мобильным телефоном;</w:t>
      </w:r>
    </w:p>
    <w:p w:rsidR="0048329E" w:rsidRPr="00AC78E6" w:rsidRDefault="00CB6AC4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незнакомые люд</w:t>
      </w:r>
      <w:r w:rsidR="0048329E"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начинают к Вам приставать, оставайтесь спокойным, хладнокровным, не провоцируйте и не употребляйте выражений, которые могут быть восприняты как оскорбление;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отдыхая в общественных местах, выбирайте участки, расположенные на открытом, осматриваемом пространстве;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не стоит выходить со злоумышленником в укромное место «для разговора». Нередки случаи, когда аргументом становится холодное оружие в руках взвинченного незнакомца;</w:t>
      </w:r>
    </w:p>
    <w:p w:rsidR="0048329E" w:rsidRPr="00AC78E6" w:rsidRDefault="0048329E" w:rsidP="00CB6AC4">
      <w:pPr>
        <w:numPr>
          <w:ilvl w:val="0"/>
          <w:numId w:val="2"/>
        </w:numPr>
        <w:spacing w:after="0" w:line="273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чтобы Ваш автомобиль не стал предметом преступления, ставьте его на охраняемых стоянках или в гаражных массивах. В случае отсутствия такой возможности, ставьте его только в разрешенных местах, без нарушения правил дорожного движения, чтобы они не мешали проходу граждан и проезду автотранспорта.</w:t>
      </w:r>
    </w:p>
    <w:p w:rsidR="0048329E" w:rsidRPr="00AC78E6" w:rsidRDefault="0048329E" w:rsidP="00CB6AC4">
      <w:pPr>
        <w:spacing w:after="300" w:line="27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если Вы стали случайным свидетелем преступления или сами пострадали от действий хулиганов, незамедлительно обращайтесь в ОДС ОВД по телефону</w:t>
      </w:r>
      <w:r w:rsidR="00CB6A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80297767344, 51915</w:t>
      </w:r>
      <w:r w:rsidRPr="00AC78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или по телефону «102».</w:t>
      </w:r>
    </w:p>
    <w:p w:rsidR="0048329E" w:rsidRPr="00AC78E6" w:rsidRDefault="0048329E" w:rsidP="00CB6AC4">
      <w:pPr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C78E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Отдел охраны правопорядка и профилактики</w:t>
      </w:r>
    </w:p>
    <w:p w:rsidR="00B54DEE" w:rsidRPr="00AC78E6" w:rsidRDefault="00CB6AC4" w:rsidP="00CB6AC4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Столбцовского РОВД</w:t>
      </w:r>
    </w:p>
    <w:sectPr w:rsidR="00B54DEE" w:rsidRPr="00AC78E6" w:rsidSect="00B5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EF6"/>
    <w:multiLevelType w:val="multilevel"/>
    <w:tmpl w:val="DE0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75869"/>
    <w:multiLevelType w:val="multilevel"/>
    <w:tmpl w:val="64C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29E"/>
    <w:rsid w:val="00045EA6"/>
    <w:rsid w:val="00416653"/>
    <w:rsid w:val="0048329E"/>
    <w:rsid w:val="00AC78E6"/>
    <w:rsid w:val="00B54DEE"/>
    <w:rsid w:val="00C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EE"/>
  </w:style>
  <w:style w:type="paragraph" w:styleId="1">
    <w:name w:val="heading 1"/>
    <w:basedOn w:val="a"/>
    <w:link w:val="10"/>
    <w:uiPriority w:val="9"/>
    <w:qFormat/>
    <w:rsid w:val="00483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button">
    <w:name w:val="category-button"/>
    <w:basedOn w:val="a0"/>
    <w:rsid w:val="0048329E"/>
  </w:style>
  <w:style w:type="character" w:styleId="a3">
    <w:name w:val="Hyperlink"/>
    <w:basedOn w:val="a0"/>
    <w:uiPriority w:val="99"/>
    <w:semiHidden/>
    <w:unhideWhenUsed/>
    <w:rsid w:val="0048329E"/>
    <w:rPr>
      <w:color w:val="0000FF"/>
      <w:u w:val="single"/>
    </w:rPr>
  </w:style>
  <w:style w:type="character" w:customStyle="1" w:styleId="posted-on">
    <w:name w:val="posted-on"/>
    <w:basedOn w:val="a0"/>
    <w:rsid w:val="0048329E"/>
  </w:style>
  <w:style w:type="character" w:customStyle="1" w:styleId="apple-converted-space">
    <w:name w:val="apple-converted-space"/>
    <w:basedOn w:val="a0"/>
    <w:rsid w:val="0048329E"/>
  </w:style>
  <w:style w:type="paragraph" w:styleId="a4">
    <w:name w:val="Normal (Web)"/>
    <w:basedOn w:val="a"/>
    <w:uiPriority w:val="99"/>
    <w:semiHidden/>
    <w:unhideWhenUsed/>
    <w:rsid w:val="0048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29E"/>
    <w:rPr>
      <w:b/>
      <w:bCs/>
    </w:rPr>
  </w:style>
  <w:style w:type="character" w:styleId="a6">
    <w:name w:val="Emphasis"/>
    <w:basedOn w:val="a0"/>
    <w:uiPriority w:val="20"/>
    <w:qFormat/>
    <w:rsid w:val="00483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4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 МОБ</cp:lastModifiedBy>
  <cp:revision>4</cp:revision>
  <dcterms:created xsi:type="dcterms:W3CDTF">2022-06-14T11:13:00Z</dcterms:created>
  <dcterms:modified xsi:type="dcterms:W3CDTF">2022-06-14T11:47:00Z</dcterms:modified>
</cp:coreProperties>
</file>