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03" w:rsidRDefault="00226D38" w:rsidP="00311EE4">
      <w:pPr>
        <w:ind w:firstLine="709"/>
        <w:jc w:val="center"/>
        <w:rPr>
          <w:b/>
          <w:sz w:val="32"/>
        </w:rPr>
      </w:pPr>
      <w:r w:rsidRPr="00311EE4">
        <w:rPr>
          <w:b/>
          <w:sz w:val="32"/>
        </w:rPr>
        <w:t xml:space="preserve">Уважаемые жители </w:t>
      </w:r>
      <w:proofErr w:type="spellStart"/>
      <w:r w:rsidRPr="00311EE4">
        <w:rPr>
          <w:b/>
          <w:sz w:val="32"/>
        </w:rPr>
        <w:t>Столбцовского</w:t>
      </w:r>
      <w:proofErr w:type="spellEnd"/>
      <w:r w:rsidRPr="00311EE4">
        <w:rPr>
          <w:b/>
          <w:sz w:val="32"/>
        </w:rPr>
        <w:t xml:space="preserve"> района!</w:t>
      </w:r>
    </w:p>
    <w:p w:rsidR="00226D38" w:rsidRDefault="00226D38" w:rsidP="00311EE4">
      <w:pPr>
        <w:ind w:firstLine="709"/>
        <w:jc w:val="center"/>
        <w:rPr>
          <w:b/>
          <w:bCs/>
        </w:rPr>
      </w:pPr>
      <w:r w:rsidRPr="00311EE4">
        <w:rPr>
          <w:b/>
          <w:bCs/>
        </w:rPr>
        <w:t>СОХРАНИМ В ЧИСТОТЕ НАШУ ЗЕМЛЮ!</w:t>
      </w:r>
    </w:p>
    <w:p w:rsidR="00A4610F" w:rsidRPr="00311EE4" w:rsidRDefault="00A4610F" w:rsidP="00311EE4">
      <w:pPr>
        <w:ind w:firstLine="709"/>
        <w:jc w:val="center"/>
      </w:pPr>
    </w:p>
    <w:p w:rsidR="00311EE4" w:rsidRDefault="00226D38" w:rsidP="00311EE4">
      <w:pPr>
        <w:ind w:firstLine="709"/>
        <w:jc w:val="both"/>
      </w:pPr>
      <w:r w:rsidRPr="00311EE4">
        <w:t>Выбрасывая строительные материалы, бытовые и иные отходы,</w:t>
      </w:r>
      <w:r w:rsidRPr="00311EE4">
        <w:t xml:space="preserve"> </w:t>
      </w:r>
      <w:r w:rsidRPr="00311EE4">
        <w:t>металлолом, Вы не задумываетесь о том, что в этом мусоре имеются различные химические соединения и, образовываемые несанкционированные свалки, отравляют землю, воду, воздух и наносят вред нашему здоровью.</w:t>
      </w:r>
    </w:p>
    <w:p w:rsidR="008467CC" w:rsidRPr="008467CC" w:rsidRDefault="008467CC" w:rsidP="008467CC">
      <w:pPr>
        <w:ind w:firstLine="709"/>
        <w:jc w:val="both"/>
      </w:pPr>
      <w:proofErr w:type="gramStart"/>
      <w:r w:rsidRPr="00A4610F">
        <w:t xml:space="preserve">Сбор коммунальных отходов на территориях кладбищ, мест отдыха, садоводческих товариществ, площадок отдыха вдоль автомобильных дорог, осуществляется на отведённых площадках в контейнера для ТКО, а на территории сельских кладбищ – на специально оборудованных контейнерных и </w:t>
      </w:r>
      <w:proofErr w:type="spellStart"/>
      <w:r w:rsidRPr="00A4610F">
        <w:t>бесконтейнерных</w:t>
      </w:r>
      <w:proofErr w:type="spellEnd"/>
      <w:r w:rsidRPr="00A4610F">
        <w:t xml:space="preserve"> площадках с твёрдым покрытием и 3-х сторонним ограждением.</w:t>
      </w:r>
      <w:proofErr w:type="gramEnd"/>
    </w:p>
    <w:p w:rsidR="008467CC" w:rsidRDefault="008467CC" w:rsidP="008467CC">
      <w:pPr>
        <w:shd w:val="clear" w:color="auto" w:fill="FFFFFF"/>
        <w:ind w:firstLine="709"/>
        <w:jc w:val="both"/>
      </w:pPr>
      <w:r w:rsidRPr="00A4610F">
        <w:t>Сбор коммунальных отходов на территориях сквера</w:t>
      </w:r>
      <w:r>
        <w:t xml:space="preserve"> и парка</w:t>
      </w:r>
      <w:r w:rsidRPr="00A4610F">
        <w:t xml:space="preserve"> производится в установленные контейнеры и урны для сбора ТКО.</w:t>
      </w:r>
    </w:p>
    <w:p w:rsidR="008467CC" w:rsidRPr="00A4610F" w:rsidRDefault="008467CC" w:rsidP="008467CC">
      <w:pPr>
        <w:shd w:val="clear" w:color="auto" w:fill="FFFFFF"/>
        <w:ind w:firstLine="709"/>
        <w:jc w:val="both"/>
      </w:pPr>
      <w:r w:rsidRPr="00A4610F">
        <w:t xml:space="preserve">Сбор коммунальных отходов на территориях гаражных кооперативов производится собственниками отходов в индивидуальных местах сбора и </w:t>
      </w:r>
      <w:proofErr w:type="gramStart"/>
      <w:r w:rsidRPr="00A4610F">
        <w:t>в</w:t>
      </w:r>
      <w:proofErr w:type="gramEnd"/>
      <w:r w:rsidRPr="00A4610F">
        <w:t xml:space="preserve"> контейнера.</w:t>
      </w:r>
    </w:p>
    <w:p w:rsidR="008467CC" w:rsidRPr="00A4610F" w:rsidRDefault="008467CC" w:rsidP="008467CC">
      <w:pPr>
        <w:shd w:val="clear" w:color="auto" w:fill="FFFFFF"/>
        <w:ind w:firstLine="709"/>
        <w:jc w:val="both"/>
      </w:pPr>
      <w:r w:rsidRPr="00A4610F">
        <w:t>Порядок сбора ТКО в населённых пунктах включает в себя заключение договоров с домовладельцами на приём ТКО, их обезвреживание и переработку. Организация работы по зак</w:t>
      </w:r>
      <w:r>
        <w:t>лючению договоров возложена на УП «</w:t>
      </w:r>
      <w:proofErr w:type="spellStart"/>
      <w:r>
        <w:t>Столбцовское</w:t>
      </w:r>
      <w:proofErr w:type="spellEnd"/>
      <w:r>
        <w:t xml:space="preserve"> ОКС»</w:t>
      </w:r>
      <w:r w:rsidRPr="00A4610F">
        <w:t>.</w:t>
      </w:r>
    </w:p>
    <w:p w:rsidR="00010D6D" w:rsidRDefault="00311EE4" w:rsidP="00010D6D">
      <w:pPr>
        <w:shd w:val="clear" w:color="auto" w:fill="FFFFFF"/>
        <w:ind w:firstLine="709"/>
      </w:pPr>
      <w:r w:rsidRPr="00311EE4">
        <w:t>Крупногабаритные отходы, отходы от</w:t>
      </w:r>
      <w:r>
        <w:t xml:space="preserve"> строительства собираются по заявкам граждан и юридических лиц транспортом У</w:t>
      </w:r>
      <w:r w:rsidRPr="00311EE4">
        <w:t>П «</w:t>
      </w:r>
      <w:proofErr w:type="spellStart"/>
      <w:r>
        <w:t>Столбцовское</w:t>
      </w:r>
      <w:proofErr w:type="spellEnd"/>
      <w:r>
        <w:t xml:space="preserve"> ОКС» за определенную плату. Заявки на </w:t>
      </w:r>
      <w:r w:rsidRPr="00311EE4">
        <w:t>их</w:t>
      </w:r>
      <w:r>
        <w:t xml:space="preserve"> вывоз можно оставить по </w:t>
      </w:r>
      <w:r w:rsidRPr="00311EE4">
        <w:t xml:space="preserve">телефону предприятия, расположенного </w:t>
      </w:r>
      <w:r>
        <w:t xml:space="preserve">в </w:t>
      </w:r>
      <w:proofErr w:type="spellStart"/>
      <w:r>
        <w:t>г</w:t>
      </w:r>
      <w:proofErr w:type="gramStart"/>
      <w:r w:rsidRPr="00010D6D">
        <w:t>.С</w:t>
      </w:r>
      <w:proofErr w:type="gramEnd"/>
      <w:r w:rsidRPr="00010D6D">
        <w:t>толбцы</w:t>
      </w:r>
      <w:proofErr w:type="spellEnd"/>
      <w:r w:rsidRPr="00010D6D">
        <w:t xml:space="preserve">, </w:t>
      </w:r>
      <w:proofErr w:type="spellStart"/>
      <w:r w:rsidRPr="00010D6D">
        <w:t>ул.</w:t>
      </w:r>
      <w:r w:rsidR="00010D6D" w:rsidRPr="00010D6D">
        <w:t>Пионерская</w:t>
      </w:r>
      <w:proofErr w:type="spellEnd"/>
      <w:r w:rsidR="00010D6D" w:rsidRPr="00010D6D">
        <w:t>, д.8,</w:t>
      </w:r>
      <w:r w:rsidR="00010D6D">
        <w:t xml:space="preserve"> тел.7</w:t>
      </w:r>
      <w:r>
        <w:t xml:space="preserve"> 82 55</w:t>
      </w:r>
      <w:r w:rsidRPr="00311EE4">
        <w:t>.</w:t>
      </w:r>
      <w:r>
        <w:t xml:space="preserve"> </w:t>
      </w:r>
      <w:r w:rsidRPr="00311EE4">
        <w:t>Остатки растительности положено компостировать.</w:t>
      </w:r>
      <w:r w:rsidR="00010D6D" w:rsidRPr="00010D6D">
        <w:t xml:space="preserve"> </w:t>
      </w:r>
    </w:p>
    <w:p w:rsidR="00010D6D" w:rsidRDefault="00010D6D" w:rsidP="00010D6D">
      <w:pPr>
        <w:shd w:val="clear" w:color="auto" w:fill="FFFFFF"/>
        <w:ind w:firstLine="709"/>
      </w:pPr>
      <w:r w:rsidRPr="00A4610F">
        <w:t>В настоящее время действуют следующие механизмы сбора ВМР:</w:t>
      </w:r>
    </w:p>
    <w:p w:rsidR="00010D6D" w:rsidRDefault="00010D6D" w:rsidP="00010D6D">
      <w:pPr>
        <w:shd w:val="clear" w:color="auto" w:fill="FFFFFF"/>
        <w:ind w:firstLine="709"/>
      </w:pPr>
      <w:r>
        <w:t>1. С</w:t>
      </w:r>
      <w:r w:rsidRPr="00A4610F">
        <w:t xml:space="preserve">истема приёмных (заготовительных) пунктов на территории </w:t>
      </w:r>
      <w:proofErr w:type="spellStart"/>
      <w:r>
        <w:t>Столбцовс</w:t>
      </w:r>
      <w:r w:rsidRPr="00A4610F">
        <w:t>кого</w:t>
      </w:r>
      <w:proofErr w:type="spellEnd"/>
      <w:r w:rsidRPr="00A4610F">
        <w:t xml:space="preserve"> района:</w:t>
      </w:r>
      <w:r>
        <w:t xml:space="preserve"> </w:t>
      </w:r>
    </w:p>
    <w:p w:rsidR="00010D6D" w:rsidRDefault="00010D6D" w:rsidP="002D4923">
      <w:pPr>
        <w:shd w:val="clear" w:color="auto" w:fill="FFFFFF"/>
        <w:ind w:firstLine="709"/>
        <w:jc w:val="both"/>
      </w:pPr>
      <w:r>
        <w:t>- УП «</w:t>
      </w:r>
      <w:proofErr w:type="spellStart"/>
      <w:r>
        <w:t>Столбцовское</w:t>
      </w:r>
      <w:proofErr w:type="spellEnd"/>
      <w:r>
        <w:t xml:space="preserve"> ОКС» </w:t>
      </w:r>
      <w:r w:rsidRPr="00A4610F">
        <w:t>(</w:t>
      </w:r>
      <w:r>
        <w:t>контактный телефон</w:t>
      </w:r>
      <w:r>
        <w:t>ы</w:t>
      </w:r>
      <w:r>
        <w:t xml:space="preserve"> </w:t>
      </w:r>
      <w:r>
        <w:t>– 8017 17 2 15 49, 80297787592</w:t>
      </w:r>
      <w:r w:rsidR="00205697">
        <w:t xml:space="preserve">, г. Столбцы </w:t>
      </w:r>
      <w:proofErr w:type="spellStart"/>
      <w:r w:rsidR="002D4923">
        <w:t>ул</w:t>
      </w:r>
      <w:proofErr w:type="gramStart"/>
      <w:r w:rsidR="002D4923">
        <w:t>.С</w:t>
      </w:r>
      <w:proofErr w:type="gramEnd"/>
      <w:r w:rsidR="002D4923">
        <w:t>оциалистическая</w:t>
      </w:r>
      <w:proofErr w:type="spellEnd"/>
      <w:r w:rsidR="002D4923">
        <w:t>, д.40Д</w:t>
      </w:r>
      <w:r w:rsidR="00205697">
        <w:t xml:space="preserve">; </w:t>
      </w:r>
      <w:proofErr w:type="spellStart"/>
      <w:r w:rsidR="00205697">
        <w:t>аг.Деревная</w:t>
      </w:r>
      <w:proofErr w:type="spellEnd"/>
      <w:r w:rsidR="00205697">
        <w:t xml:space="preserve">, </w:t>
      </w:r>
      <w:proofErr w:type="spellStart"/>
      <w:r w:rsidR="00205697">
        <w:t>ул.</w:t>
      </w:r>
      <w:r w:rsidR="002D4923">
        <w:t>Набережная</w:t>
      </w:r>
      <w:proofErr w:type="spellEnd"/>
      <w:r w:rsidR="002D4923">
        <w:t>, д.3А</w:t>
      </w:r>
      <w:r>
        <w:t>);</w:t>
      </w:r>
    </w:p>
    <w:p w:rsidR="00010D6D" w:rsidRDefault="00010D6D" w:rsidP="00E41E20">
      <w:pPr>
        <w:shd w:val="clear" w:color="auto" w:fill="FFFFFF"/>
        <w:ind w:firstLine="709"/>
        <w:jc w:val="both"/>
      </w:pPr>
      <w:r>
        <w:t xml:space="preserve">- </w:t>
      </w:r>
      <w:proofErr w:type="spellStart"/>
      <w:r>
        <w:t>Столбцовск</w:t>
      </w:r>
      <w:r w:rsidRPr="00A4610F">
        <w:t>ое</w:t>
      </w:r>
      <w:proofErr w:type="spellEnd"/>
      <w:r w:rsidRPr="00A4610F">
        <w:t xml:space="preserve"> </w:t>
      </w:r>
      <w:proofErr w:type="spellStart"/>
      <w:r w:rsidRPr="00A4610F">
        <w:t>райпо</w:t>
      </w:r>
      <w:proofErr w:type="spellEnd"/>
      <w:r w:rsidRPr="00A4610F">
        <w:t xml:space="preserve"> </w:t>
      </w:r>
      <w:r>
        <w:t>(телефон</w:t>
      </w:r>
      <w:r>
        <w:t xml:space="preserve"> </w:t>
      </w:r>
      <w:r w:rsidR="00205697">
        <w:t>801717 51213, 8033 3</w:t>
      </w:r>
      <w:r w:rsidR="00E41E20">
        <w:t xml:space="preserve">572024; </w:t>
      </w:r>
      <w:proofErr w:type="spellStart"/>
      <w:r w:rsidR="00E41E20">
        <w:t>г</w:t>
      </w:r>
      <w:proofErr w:type="gramStart"/>
      <w:r w:rsidR="00E41E20">
        <w:t>.С</w:t>
      </w:r>
      <w:proofErr w:type="gramEnd"/>
      <w:r w:rsidR="00E41E20">
        <w:t>толбцы</w:t>
      </w:r>
      <w:proofErr w:type="spellEnd"/>
      <w:r w:rsidR="00E41E20">
        <w:t xml:space="preserve"> </w:t>
      </w:r>
      <w:proofErr w:type="spellStart"/>
      <w:r w:rsidR="00E41E20">
        <w:t>ул.М.Горького</w:t>
      </w:r>
      <w:proofErr w:type="spellEnd"/>
      <w:r w:rsidR="00205697">
        <w:t xml:space="preserve">, д.37А, на базе торгового объекта </w:t>
      </w:r>
      <w:proofErr w:type="spellStart"/>
      <w:r w:rsidR="00205697">
        <w:t>г.Столбцы</w:t>
      </w:r>
      <w:proofErr w:type="spellEnd"/>
      <w:r w:rsidR="00205697">
        <w:t xml:space="preserve">, </w:t>
      </w:r>
      <w:proofErr w:type="spellStart"/>
      <w:r w:rsidR="00205697">
        <w:t>ул.Ленинская</w:t>
      </w:r>
      <w:proofErr w:type="spellEnd"/>
      <w:r w:rsidR="00205697">
        <w:t>, д.83</w:t>
      </w:r>
      <w:r>
        <w:t>);</w:t>
      </w:r>
    </w:p>
    <w:p w:rsidR="00010D6D" w:rsidRDefault="00010D6D" w:rsidP="00010D6D">
      <w:pPr>
        <w:shd w:val="clear" w:color="auto" w:fill="FFFFFF"/>
        <w:ind w:firstLine="709"/>
      </w:pPr>
      <w:r>
        <w:t>- ООО «</w:t>
      </w:r>
      <w:proofErr w:type="spellStart"/>
      <w:r>
        <w:t>Эконовус</w:t>
      </w:r>
      <w:proofErr w:type="spellEnd"/>
      <w:r>
        <w:t>» (телефон – 8044 765 06 06</w:t>
      </w:r>
      <w:r w:rsidR="00205697">
        <w:t xml:space="preserve">, </w:t>
      </w:r>
      <w:proofErr w:type="spellStart"/>
      <w:r w:rsidR="00205697">
        <w:t>пос</w:t>
      </w:r>
      <w:proofErr w:type="gramStart"/>
      <w:r w:rsidR="00205697">
        <w:t>.Н</w:t>
      </w:r>
      <w:proofErr w:type="gramEnd"/>
      <w:r w:rsidR="00205697">
        <w:t>овоколосово</w:t>
      </w:r>
      <w:proofErr w:type="spellEnd"/>
      <w:r>
        <w:t>).</w:t>
      </w:r>
    </w:p>
    <w:p w:rsidR="00010D6D" w:rsidRDefault="00010D6D" w:rsidP="00010D6D">
      <w:pPr>
        <w:shd w:val="clear" w:color="auto" w:fill="FFFFFF"/>
        <w:ind w:firstLine="709"/>
        <w:jc w:val="both"/>
      </w:pPr>
      <w:r>
        <w:t>2. Р</w:t>
      </w:r>
      <w:r w:rsidRPr="00A4610F">
        <w:t>аздельный сбор коммунальных отходов от населения осуществляется путём установки специальных контейнеров для раздельного сбора вторичного сырья (отходы стекла, полимерные отходы, отходы бумаги и картона);</w:t>
      </w:r>
    </w:p>
    <w:p w:rsidR="00010D6D" w:rsidRDefault="00010D6D" w:rsidP="00010D6D">
      <w:pPr>
        <w:shd w:val="clear" w:color="auto" w:fill="FFFFFF"/>
        <w:ind w:firstLine="709"/>
        <w:jc w:val="both"/>
      </w:pPr>
      <w:r>
        <w:t>3. Р</w:t>
      </w:r>
      <w:r w:rsidRPr="00A4610F">
        <w:t>аздельный сбор коммунальных отходов от населения чере</w:t>
      </w:r>
      <w:r>
        <w:t>з приёмные передвижные пункты (УП «</w:t>
      </w:r>
      <w:proofErr w:type="spellStart"/>
      <w:r>
        <w:t>Столбцовское</w:t>
      </w:r>
      <w:proofErr w:type="spellEnd"/>
      <w:r>
        <w:t xml:space="preserve"> ОКС», </w:t>
      </w:r>
      <w:proofErr w:type="spellStart"/>
      <w:r>
        <w:t>Столбцовское</w:t>
      </w:r>
      <w:proofErr w:type="spellEnd"/>
      <w:r w:rsidRPr="00A4610F">
        <w:t xml:space="preserve"> </w:t>
      </w:r>
      <w:proofErr w:type="spellStart"/>
      <w:r w:rsidRPr="00A4610F">
        <w:t>райпо</w:t>
      </w:r>
      <w:proofErr w:type="spellEnd"/>
      <w:r>
        <w:t>; ООО «</w:t>
      </w:r>
      <w:proofErr w:type="spellStart"/>
      <w:r>
        <w:t>Эконовус</w:t>
      </w:r>
      <w:proofErr w:type="spellEnd"/>
      <w:r>
        <w:t>»</w:t>
      </w:r>
      <w:r w:rsidRPr="00A4610F">
        <w:t>);</w:t>
      </w:r>
    </w:p>
    <w:p w:rsidR="00E41E20" w:rsidRDefault="00E41E20" w:rsidP="00311EE4">
      <w:pPr>
        <w:ind w:firstLine="709"/>
        <w:jc w:val="both"/>
        <w:rPr>
          <w:b/>
          <w:bCs/>
        </w:rPr>
      </w:pPr>
    </w:p>
    <w:p w:rsidR="00226D38" w:rsidRPr="00311EE4" w:rsidRDefault="00226D38" w:rsidP="00311EE4">
      <w:pPr>
        <w:ind w:firstLine="709"/>
        <w:jc w:val="both"/>
      </w:pPr>
      <w:bookmarkStart w:id="0" w:name="_GoBack"/>
      <w:bookmarkEnd w:id="0"/>
      <w:r w:rsidRPr="00311EE4">
        <w:rPr>
          <w:b/>
          <w:bCs/>
        </w:rPr>
        <w:lastRenderedPageBreak/>
        <w:t>Внимание!!!</w:t>
      </w:r>
    </w:p>
    <w:p w:rsidR="008467CC" w:rsidRDefault="00A4610F" w:rsidP="008467CC">
      <w:pPr>
        <w:ind w:firstLine="709"/>
        <w:jc w:val="both"/>
        <w:rPr>
          <w:i/>
          <w:iCs/>
        </w:rPr>
      </w:pPr>
      <w:r>
        <w:rPr>
          <w:b/>
          <w:bCs/>
        </w:rPr>
        <w:t>Напоминаем</w:t>
      </w:r>
      <w:r w:rsidR="00226D38" w:rsidRPr="00311EE4">
        <w:rPr>
          <w:b/>
          <w:bCs/>
        </w:rPr>
        <w:t xml:space="preserve"> о необходимости раздельного сбора коммунальных отходов в населенных пунктах </w:t>
      </w:r>
      <w:proofErr w:type="spellStart"/>
      <w:r w:rsidR="00226D38" w:rsidRPr="00311EE4">
        <w:rPr>
          <w:b/>
          <w:bCs/>
        </w:rPr>
        <w:t>Столбцовского</w:t>
      </w:r>
      <w:proofErr w:type="spellEnd"/>
      <w:r w:rsidR="00226D38" w:rsidRPr="00311EE4">
        <w:rPr>
          <w:b/>
          <w:bCs/>
        </w:rPr>
        <w:t xml:space="preserve"> района.</w:t>
      </w:r>
      <w:r w:rsidR="008467CC" w:rsidRPr="008467CC">
        <w:rPr>
          <w:i/>
          <w:iCs/>
        </w:rPr>
        <w:t xml:space="preserve"> </w:t>
      </w:r>
    </w:p>
    <w:p w:rsidR="008467CC" w:rsidRPr="00311EE4" w:rsidRDefault="008467CC" w:rsidP="008467CC">
      <w:pPr>
        <w:ind w:firstLine="709"/>
        <w:jc w:val="both"/>
      </w:pPr>
      <w:r w:rsidRPr="00311EE4">
        <w:rPr>
          <w:i/>
          <w:iCs/>
        </w:rPr>
        <w:t>В связи с этим отходы необходимо упаковывать в отдельную тару, предварительно отделив вторичное сырье:</w:t>
      </w:r>
    </w:p>
    <w:p w:rsidR="008467CC" w:rsidRDefault="008467CC" w:rsidP="008467CC">
      <w:pPr>
        <w:ind w:firstLine="709"/>
        <w:jc w:val="both"/>
        <w:rPr>
          <w:i/>
          <w:iCs/>
        </w:rPr>
      </w:pPr>
      <w:r w:rsidRPr="00311EE4">
        <w:rPr>
          <w:i/>
          <w:iCs/>
        </w:rPr>
        <w:t>- пластмассу (бутылка, пленка);</w:t>
      </w:r>
    </w:p>
    <w:p w:rsidR="008467CC" w:rsidRDefault="008467CC" w:rsidP="008467CC">
      <w:pPr>
        <w:ind w:firstLine="709"/>
        <w:jc w:val="both"/>
        <w:rPr>
          <w:i/>
          <w:iCs/>
        </w:rPr>
      </w:pPr>
      <w:r w:rsidRPr="00311EE4">
        <w:rPr>
          <w:i/>
          <w:iCs/>
        </w:rPr>
        <w:t xml:space="preserve">- </w:t>
      </w:r>
      <w:proofErr w:type="gramStart"/>
      <w:r w:rsidRPr="00311EE4">
        <w:rPr>
          <w:i/>
          <w:iCs/>
        </w:rPr>
        <w:t>стекло тарное</w:t>
      </w:r>
      <w:proofErr w:type="gramEnd"/>
      <w:r w:rsidRPr="00311EE4">
        <w:rPr>
          <w:i/>
          <w:iCs/>
        </w:rPr>
        <w:t>;</w:t>
      </w:r>
    </w:p>
    <w:p w:rsidR="008467CC" w:rsidRDefault="008467CC" w:rsidP="008467CC">
      <w:pPr>
        <w:ind w:firstLine="709"/>
        <w:jc w:val="both"/>
        <w:rPr>
          <w:i/>
          <w:iCs/>
        </w:rPr>
      </w:pPr>
      <w:r w:rsidRPr="00311EE4">
        <w:rPr>
          <w:i/>
          <w:iCs/>
        </w:rPr>
        <w:t>- картон и бумага;</w:t>
      </w:r>
    </w:p>
    <w:p w:rsidR="008467CC" w:rsidRDefault="008467CC" w:rsidP="008467CC">
      <w:pPr>
        <w:ind w:firstLine="709"/>
        <w:jc w:val="both"/>
        <w:rPr>
          <w:i/>
          <w:iCs/>
        </w:rPr>
      </w:pPr>
      <w:r w:rsidRPr="00311EE4">
        <w:rPr>
          <w:i/>
          <w:iCs/>
        </w:rPr>
        <w:t>- металл;</w:t>
      </w:r>
    </w:p>
    <w:p w:rsidR="008467CC" w:rsidRPr="00311EE4" w:rsidRDefault="008467CC" w:rsidP="008467CC">
      <w:pPr>
        <w:ind w:firstLine="709"/>
        <w:jc w:val="both"/>
      </w:pPr>
      <w:r w:rsidRPr="00311EE4">
        <w:rPr>
          <w:i/>
          <w:iCs/>
        </w:rPr>
        <w:t>- ветошь из натуральных тканей.</w:t>
      </w:r>
    </w:p>
    <w:p w:rsidR="008467CC" w:rsidRDefault="008467CC" w:rsidP="008467C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1EE4">
        <w:rPr>
          <w:sz w:val="30"/>
          <w:szCs w:val="30"/>
        </w:rPr>
        <w:t>Это позволит использовать вторичные материальные ресурсы в народном хозяйстве, а также уменьшить количество зароняемых отходов.</w:t>
      </w:r>
    </w:p>
    <w:p w:rsidR="00A4610F" w:rsidRPr="00311EE4" w:rsidRDefault="00A4610F" w:rsidP="00A4610F">
      <w:pPr>
        <w:ind w:hanging="142"/>
        <w:jc w:val="both"/>
      </w:pPr>
      <w:r>
        <w:rPr>
          <w:noProof/>
        </w:rPr>
        <w:drawing>
          <wp:inline distT="0" distB="0" distL="0" distR="0" wp14:anchorId="0A9D0E37" wp14:editId="46370C7A">
            <wp:extent cx="6245524" cy="4298337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24" cy="429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E4" w:rsidRDefault="00311EE4" w:rsidP="00A4610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Отходы бумаги и картона, отходы стекла, полимерные отходы можно сдать в УП «</w:t>
      </w:r>
      <w:proofErr w:type="spellStart"/>
      <w:r>
        <w:rPr>
          <w:sz w:val="30"/>
          <w:szCs w:val="30"/>
        </w:rPr>
        <w:t>Столбцовское</w:t>
      </w:r>
      <w:proofErr w:type="spellEnd"/>
      <w:r>
        <w:rPr>
          <w:sz w:val="30"/>
          <w:szCs w:val="30"/>
        </w:rPr>
        <w:t xml:space="preserve"> ОКС» (контактный телефон </w:t>
      </w:r>
      <w:r w:rsidR="00205697">
        <w:rPr>
          <w:sz w:val="30"/>
          <w:szCs w:val="30"/>
        </w:rPr>
        <w:t>–</w:t>
      </w:r>
      <w:r w:rsidR="00E41E20" w:rsidRPr="00E41E20">
        <w:rPr>
          <w:sz w:val="30"/>
          <w:szCs w:val="30"/>
        </w:rPr>
        <w:t>8017 17 2 15 49, 80297787592</w:t>
      </w:r>
      <w:proofErr w:type="gramStart"/>
      <w:r>
        <w:rPr>
          <w:sz w:val="30"/>
          <w:szCs w:val="30"/>
        </w:rPr>
        <w:t xml:space="preserve"> )</w:t>
      </w:r>
      <w:proofErr w:type="gram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Столбцовское</w:t>
      </w:r>
      <w:proofErr w:type="spellEnd"/>
      <w:r>
        <w:rPr>
          <w:sz w:val="30"/>
          <w:szCs w:val="30"/>
        </w:rPr>
        <w:t xml:space="preserve"> районное потребительское общество (контактный телефон - </w:t>
      </w:r>
      <w:r w:rsidR="00E41E20" w:rsidRPr="00E41E20">
        <w:rPr>
          <w:sz w:val="30"/>
          <w:szCs w:val="30"/>
        </w:rPr>
        <w:t>801717 51213, 8033 3572024</w:t>
      </w:r>
      <w:r>
        <w:rPr>
          <w:sz w:val="30"/>
          <w:szCs w:val="30"/>
        </w:rPr>
        <w:t xml:space="preserve"> ), ООО «</w:t>
      </w:r>
      <w:proofErr w:type="spellStart"/>
      <w:r>
        <w:rPr>
          <w:sz w:val="30"/>
          <w:szCs w:val="30"/>
        </w:rPr>
        <w:t>Эконовус</w:t>
      </w:r>
      <w:proofErr w:type="spellEnd"/>
      <w:r>
        <w:rPr>
          <w:sz w:val="30"/>
          <w:szCs w:val="30"/>
        </w:rPr>
        <w:t>» (контактный телефон – 8044 765 06 06)</w:t>
      </w:r>
    </w:p>
    <w:p w:rsidR="00311EE4" w:rsidRPr="00311EE4" w:rsidRDefault="00311EE4" w:rsidP="00311EE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1EE4">
        <w:rPr>
          <w:sz w:val="30"/>
          <w:szCs w:val="30"/>
        </w:rPr>
        <w:t>Что касается отработанного электронного и электрического оборудования, его можно сдать в УП «</w:t>
      </w:r>
      <w:proofErr w:type="spellStart"/>
      <w:r w:rsidRPr="00311EE4">
        <w:rPr>
          <w:sz w:val="30"/>
          <w:szCs w:val="30"/>
        </w:rPr>
        <w:t>Столбцовское</w:t>
      </w:r>
      <w:proofErr w:type="spellEnd"/>
      <w:r w:rsidRPr="00311EE4">
        <w:rPr>
          <w:sz w:val="30"/>
          <w:szCs w:val="30"/>
        </w:rPr>
        <w:t xml:space="preserve"> ОКС», оставив заявку по </w:t>
      </w:r>
      <w:r w:rsidR="00A4610F">
        <w:rPr>
          <w:sz w:val="30"/>
          <w:szCs w:val="30"/>
        </w:rPr>
        <w:t>телефону</w:t>
      </w:r>
      <w:r w:rsidRPr="00311EE4">
        <w:rPr>
          <w:sz w:val="30"/>
          <w:szCs w:val="30"/>
        </w:rPr>
        <w:t xml:space="preserve">: </w:t>
      </w:r>
    </w:p>
    <w:p w:rsidR="00226D38" w:rsidRPr="00311EE4" w:rsidRDefault="00A4610F" w:rsidP="00311EE4">
      <w:pPr>
        <w:pStyle w:val="a6"/>
        <w:shd w:val="clear" w:color="auto" w:fill="FFFFFF"/>
        <w:spacing w:before="0" w:beforeAutospacing="0" w:after="150" w:afterAutospacing="0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Выполняя эти </w:t>
      </w:r>
      <w:r w:rsidR="00226D38" w:rsidRPr="00311EE4">
        <w:rPr>
          <w:b/>
          <w:bCs/>
          <w:sz w:val="30"/>
          <w:szCs w:val="30"/>
        </w:rPr>
        <w:t>простые мероприятия, Вы сохраните окружающую с</w:t>
      </w:r>
      <w:r>
        <w:rPr>
          <w:b/>
          <w:bCs/>
          <w:sz w:val="30"/>
          <w:szCs w:val="30"/>
        </w:rPr>
        <w:t xml:space="preserve">реду от загрязнения и от </w:t>
      </w:r>
      <w:r w:rsidR="00226D38" w:rsidRPr="00311EE4">
        <w:rPr>
          <w:b/>
          <w:bCs/>
          <w:sz w:val="30"/>
          <w:szCs w:val="30"/>
        </w:rPr>
        <w:t xml:space="preserve">нанесения вреда Вашему </w:t>
      </w:r>
      <w:r>
        <w:rPr>
          <w:b/>
          <w:bCs/>
          <w:sz w:val="30"/>
          <w:szCs w:val="30"/>
        </w:rPr>
        <w:t xml:space="preserve">здоровью. </w:t>
      </w:r>
      <w:r w:rsidR="00226D38" w:rsidRPr="00311EE4">
        <w:rPr>
          <w:b/>
          <w:bCs/>
          <w:sz w:val="30"/>
          <w:szCs w:val="30"/>
        </w:rPr>
        <w:t>Помните, что в успехе большого дела есть частичка труда каждого из Вас.</w:t>
      </w:r>
    </w:p>
    <w:sectPr w:rsidR="00226D38" w:rsidRPr="00311EE4" w:rsidSect="00E41E20">
      <w:pgSz w:w="11906" w:h="16838" w:code="9"/>
      <w:pgMar w:top="568" w:right="567" w:bottom="142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A9B"/>
    <w:multiLevelType w:val="multilevel"/>
    <w:tmpl w:val="5A76E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109E7"/>
    <w:multiLevelType w:val="multilevel"/>
    <w:tmpl w:val="0DCEE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72E33"/>
    <w:multiLevelType w:val="multilevel"/>
    <w:tmpl w:val="2D8E0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23A52"/>
    <w:multiLevelType w:val="multilevel"/>
    <w:tmpl w:val="2E282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F31CA"/>
    <w:multiLevelType w:val="multilevel"/>
    <w:tmpl w:val="A63E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91141"/>
    <w:multiLevelType w:val="multilevel"/>
    <w:tmpl w:val="6186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445DB7"/>
    <w:multiLevelType w:val="multilevel"/>
    <w:tmpl w:val="1AAC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D3354"/>
    <w:multiLevelType w:val="multilevel"/>
    <w:tmpl w:val="B528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D2390"/>
    <w:multiLevelType w:val="multilevel"/>
    <w:tmpl w:val="2892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98"/>
    <w:rsid w:val="00010D6D"/>
    <w:rsid w:val="0020017D"/>
    <w:rsid w:val="00205697"/>
    <w:rsid w:val="00226D38"/>
    <w:rsid w:val="00286F87"/>
    <w:rsid w:val="002D4923"/>
    <w:rsid w:val="00311EE4"/>
    <w:rsid w:val="00395FAB"/>
    <w:rsid w:val="00451D98"/>
    <w:rsid w:val="005A2D03"/>
    <w:rsid w:val="00742451"/>
    <w:rsid w:val="008467CC"/>
    <w:rsid w:val="008F6B40"/>
    <w:rsid w:val="009E190F"/>
    <w:rsid w:val="009E65D0"/>
    <w:rsid w:val="00A4610F"/>
    <w:rsid w:val="00AE45BB"/>
    <w:rsid w:val="00D72E45"/>
    <w:rsid w:val="00E41E20"/>
    <w:rsid w:val="00E5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98"/>
    <w:pPr>
      <w:jc w:val="left"/>
    </w:pPr>
    <w:rPr>
      <w:szCs w:val="30"/>
      <w:lang w:eastAsia="ru-RU"/>
    </w:rPr>
  </w:style>
  <w:style w:type="paragraph" w:styleId="7">
    <w:name w:val="heading 7"/>
    <w:basedOn w:val="a"/>
    <w:next w:val="a"/>
    <w:link w:val="70"/>
    <w:qFormat/>
    <w:rsid w:val="00451D98"/>
    <w:pPr>
      <w:keepNext/>
      <w:jc w:val="center"/>
      <w:outlineLvl w:val="6"/>
    </w:pPr>
    <w:rPr>
      <w:b/>
      <w:sz w:val="16"/>
      <w:szCs w:val="24"/>
    </w:rPr>
  </w:style>
  <w:style w:type="paragraph" w:styleId="8">
    <w:name w:val="heading 8"/>
    <w:basedOn w:val="a"/>
    <w:next w:val="a"/>
    <w:link w:val="80"/>
    <w:qFormat/>
    <w:rsid w:val="00451D98"/>
    <w:pPr>
      <w:keepNext/>
      <w:jc w:val="center"/>
      <w:outlineLvl w:val="7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1D98"/>
    <w:rPr>
      <w:b/>
      <w:sz w:val="1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51D98"/>
    <w:rPr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D98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A2D0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26D3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226D38"/>
    <w:rPr>
      <w:b/>
      <w:bCs/>
    </w:rPr>
  </w:style>
  <w:style w:type="character" w:styleId="a8">
    <w:name w:val="Emphasis"/>
    <w:basedOn w:val="a0"/>
    <w:uiPriority w:val="20"/>
    <w:qFormat/>
    <w:rsid w:val="00226D38"/>
    <w:rPr>
      <w:i/>
      <w:iCs/>
    </w:rPr>
  </w:style>
  <w:style w:type="paragraph" w:styleId="a9">
    <w:name w:val="List Paragraph"/>
    <w:basedOn w:val="a"/>
    <w:uiPriority w:val="34"/>
    <w:qFormat/>
    <w:rsid w:val="0084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98"/>
    <w:pPr>
      <w:jc w:val="left"/>
    </w:pPr>
    <w:rPr>
      <w:szCs w:val="30"/>
      <w:lang w:eastAsia="ru-RU"/>
    </w:rPr>
  </w:style>
  <w:style w:type="paragraph" w:styleId="7">
    <w:name w:val="heading 7"/>
    <w:basedOn w:val="a"/>
    <w:next w:val="a"/>
    <w:link w:val="70"/>
    <w:qFormat/>
    <w:rsid w:val="00451D98"/>
    <w:pPr>
      <w:keepNext/>
      <w:jc w:val="center"/>
      <w:outlineLvl w:val="6"/>
    </w:pPr>
    <w:rPr>
      <w:b/>
      <w:sz w:val="16"/>
      <w:szCs w:val="24"/>
    </w:rPr>
  </w:style>
  <w:style w:type="paragraph" w:styleId="8">
    <w:name w:val="heading 8"/>
    <w:basedOn w:val="a"/>
    <w:next w:val="a"/>
    <w:link w:val="80"/>
    <w:qFormat/>
    <w:rsid w:val="00451D98"/>
    <w:pPr>
      <w:keepNext/>
      <w:jc w:val="center"/>
      <w:outlineLvl w:val="7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1D98"/>
    <w:rPr>
      <w:b/>
      <w:sz w:val="1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51D98"/>
    <w:rPr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D98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A2D0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26D3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226D38"/>
    <w:rPr>
      <w:b/>
      <w:bCs/>
    </w:rPr>
  </w:style>
  <w:style w:type="character" w:styleId="a8">
    <w:name w:val="Emphasis"/>
    <w:basedOn w:val="a0"/>
    <w:uiPriority w:val="20"/>
    <w:qFormat/>
    <w:rsid w:val="00226D38"/>
    <w:rPr>
      <w:i/>
      <w:iCs/>
    </w:rPr>
  </w:style>
  <w:style w:type="paragraph" w:styleId="a9">
    <w:name w:val="List Paragraph"/>
    <w:basedOn w:val="a"/>
    <w:uiPriority w:val="34"/>
    <w:qFormat/>
    <w:rsid w:val="0084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CB16-5928-407B-BD78-10D82A8D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Отдел ЖКХ</cp:lastModifiedBy>
  <cp:revision>3</cp:revision>
  <cp:lastPrinted>2021-03-09T09:04:00Z</cp:lastPrinted>
  <dcterms:created xsi:type="dcterms:W3CDTF">2021-03-09T09:04:00Z</dcterms:created>
  <dcterms:modified xsi:type="dcterms:W3CDTF">2021-03-09T09:17:00Z</dcterms:modified>
</cp:coreProperties>
</file>